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0ec1a50f240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5950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39</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5950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Robinson, Nobles, and Trudeau; by request of Office of Financial Management)</w:t>
      </w:r>
    </w:p>
    <w:p/>
    <w:p>
      <w:r>
        <w:rPr>
          <w:t xml:space="preserve">READ FIRST TIME 02/22/24.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43.101.220, 43.101.230, and 70A.65.300; reenacting and amending RCW 43.101.200 and 70A.65.250; amending 2023 c 475 ss 1, 101, 102, 103, 104, 105, 106, 107, 108, 109, 111, 112, 113, 114, 115, 116, 117, 118, 119, 120, 121, 122, 123, 124, 125, 126, 127, 129, 130, 131, 132, 133, 134, 135, 136, 137, 138, 139, 140, 141, 142, 143, 144, 145, 146, 147, 148, 149, 150, 151, 152, 153, 154, 155, 156, 157, 201, 202, 203, 204, 205, 206, 207, 208, 209, 210, 211, 212, 213, 214, 215, 216, 217, 218, 219, 220, 221, 222, 223, 224, 225, 226, 227, 228, 229, 230, 301, 302, 303, 304, 305, 306, 307, 308, 309, 310, 311, 312, 401, 402, 501, 502, 503, 504, 505, 506, 507, 508, 509, 510, 511, 512, 513, 514, 515, 516, 517, 518, 519, 520, 521, 522, 523, 605, 606, 607, 608, 609, 610, 611, 612, 613, 614, 615, 616, 617, 618, 619, 701, 702, 703, 704, 705, 717, 710, 715, 726, 727, 734, 735, 740, 747, 745, 801, 802, 803, 805, 908, 909, and 911 (uncodified); adding new sections to 2023 c 475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2023 c 475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u w:val="single"/>
        </w:rPr>
        <w:t xml:space="preserve">(i) "The office of the chief information officer" or "consolidated technology services" means Washington technology solutions, if Substitute House Bill No. 1947 (technology governance) is enacted.</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If Initiative Measure No. 2117 is approved in the 2024 general election, upon the effective date of the measure, agencies may not obligate or expend funds from: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except where otherwise specifically provided in this act, appropriations in chapter 474, Laws of 2023 (2023-2025 biennial capital budget), Senate Bill No. 5949 (the 2024 supplemental capital budget), chapter 475, Laws of 2023 (2023-2025 operating budget), and Senate Bill No. 5950 (the 2024 supplemental operating budget), which are appropriated from the: (a) Climate investment account; (b) climate commitment account; (c) natural climate solutions account; and (d) air quality and health disparities improvement account, shall be paid from the consolidated climate account created in section 907 of this act as if they were appropriated from the consolidated climate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$62,841,000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$48,193,000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$92,572,000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$15,427,000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 $2,000 of the performance audits of government account</w:t>
      </w:r>
      <w:r>
        <w:rPr>
          <w:rFonts w:ascii="Times New Roman" w:hAnsi="Times New Roman"/>
          <w:u w:val="single"/>
        </w:rPr>
        <w:t xml:space="preserve">—</w:t>
      </w:r>
      <w:r>
        <w:rPr>
          <w:u w:val="single"/>
        </w:rPr>
        <w:t xml:space="preserve">state appropriation is for implementation of Engrossed Substitute House Bill No. 2131 (thermal energy networks). If the bill is not enacted by June 30, 2024, the amount provided in this subsection shall lapse.</w:t>
      </w:r>
    </w:p>
    <w:p>
      <w:pPr>
        <w:spacing w:before="0" w:after="0" w:line="408" w:lineRule="exact"/>
        <w:ind w:left="0" w:right="0" w:firstLine="576"/>
        <w:jc w:val="left"/>
      </w:pPr>
      <w:r>
        <w:rPr>
          <w:u w:val="single"/>
        </w:rPr>
        <w:t xml:space="preserve">(7) $47,000 of the performance audits of government account</w:t>
      </w:r>
      <w:r>
        <w:rPr>
          <w:rFonts w:ascii="Times New Roman" w:hAnsi="Times New Roman"/>
          <w:u w:val="single"/>
        </w:rPr>
        <w:t xml:space="preserve">—</w:t>
      </w:r>
      <w:r>
        <w:rPr>
          <w:u w:val="single"/>
        </w:rPr>
        <w:t xml:space="preserve">state appropriation is for tax preference review costs from legislation enacted in the 2024 session.</w:t>
      </w:r>
    </w:p>
    <w:p>
      <w:pPr>
        <w:spacing w:before="0" w:after="0" w:line="408" w:lineRule="exact"/>
        <w:ind w:left="0" w:right="0" w:firstLine="576"/>
        <w:jc w:val="left"/>
      </w:pPr>
      <w:r>
        <w:rPr>
          <w:u w:val="single"/>
        </w:rPr>
        <w:t xml:space="preserve">(8)(a)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report its findings and recommendations to the governor and the appropriate committees of the legislature by June 30, 2026.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$5,326,000</w:t>
      </w:r>
      <w:r>
        <w:t>))</w:t>
      </w:r>
    </w:p>
    <w:p>
      <w:pPr>
        <w:spacing w:before="0" w:after="0" w:line="408" w:lineRule="exact"/>
        <w:ind w:left="0" w:right="0" w:firstLine="0"/>
        <w:jc w:val="left"/>
        <w:tabs>
          <w:tab w:val="right" w:leader="none" w:pos="9936"/>
        </w:tabs>
      </w:pPr>
      <w:r>
        <w:tab/>
      </w:r>
      <w:r>
        <w:rPr>
          <w:u w:val="single"/>
        </w:rPr>
        <w:t xml:space="preserve">$5,340,000</w:t>
      </w:r>
    </w:p>
    <w:p>
      <w:pPr>
        <w:tabs>
          <w:tab w:val="right" w:leader="dot" w:pos="9936"/>
        </w:tabs>
        <w:ind w:left="0" w:right="0" w:firstLine="1440"/>
      </w:pPr>
      <w:r>
        <w:rPr/>
        <w:t xml:space="preserve">TOTAL APPROPRIATION</w:t>
      </w:r>
      <w:r>
        <w:tab/>
      </w:r>
      <w:r>
        <w:t>((</w:t>
      </w:r>
      <w:r>
        <w:rPr>
          <w:strike/>
        </w:rPr>
        <w:t xml:space="preserve">$5,326,000</w:t>
      </w:r>
      <w:r>
        <w:t>))</w:t>
      </w:r>
    </w:p>
    <w:p>
      <w:pPr>
        <w:tabs>
          <w:tab w:val="right" w:leader="none" w:pos="9936"/>
        </w:tabs>
        <w:ind w:left="0" w:right="0" w:firstLine="1440"/>
      </w:pPr>
      <w:r>
        <w:tab/>
      </w:r>
      <w:r>
        <w:rPr>
          <w:u w:val="single"/>
        </w:rPr>
        <w:t xml:space="preserve">$5,340,000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$20,862,000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$42,331,000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$7,127,000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$8,508,000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$6,201,000</w:t>
      </w:r>
      <w:r>
        <w:t>))</w:t>
      </w:r>
    </w:p>
    <w:p>
      <w:pPr>
        <w:spacing w:before="0" w:after="0" w:line="408" w:lineRule="exact"/>
        <w:ind w:left="0" w:right="0" w:firstLine="0"/>
        <w:jc w:val="left"/>
        <w:tabs>
          <w:tab w:val="right" w:leader="none" w:pos="9936"/>
        </w:tabs>
      </w:pPr>
      <w:r>
        <w:tab/>
      </w:r>
      <w:r>
        <w:rPr>
          <w:u w:val="single"/>
        </w:rPr>
        <w:t xml:space="preserve">$6,193,000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$6,863,000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$6,702,000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$14,883,000</w:t>
      </w:r>
      <w:r>
        <w:t>))</w:t>
      </w:r>
    </w:p>
    <w:p>
      <w:pPr>
        <w:spacing w:before="0" w:after="0" w:line="408" w:lineRule="exact"/>
        <w:ind w:left="0" w:right="0" w:firstLine="0"/>
        <w:jc w:val="left"/>
        <w:tabs>
          <w:tab w:val="right" w:leader="none" w:pos="9936"/>
        </w:tabs>
      </w:pPr>
      <w:r>
        <w:tab/>
      </w:r>
      <w:r>
        <w:rPr>
          <w:u w:val="single"/>
        </w:rPr>
        <w:t xml:space="preserve">$14,870,000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$16,386,000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$31,256,000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$2,221,000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$27,771,000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$55,944,000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$125,109,000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$122,817,000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$456,282,000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w:t>
      </w:r>
      <w:r>
        <w:rPr>
          <w:u w:val="single"/>
        </w:rPr>
        <w:t xml:space="preserve">(a)</w:t>
      </w:r>
      <w:r>
        <w:rPr/>
        <w:t xml:space="preserve"> $250,000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$1,100,000 of the judicial stabilization trust account</w:t>
      </w:r>
      <w:r>
        <w:rPr>
          <w:rFonts w:ascii="Times New Roman" w:hAnsi="Times New Roman"/>
          <w:u w:val="single"/>
        </w:rPr>
        <w:t xml:space="preserve">—</w:t>
      </w:r>
      <w:r>
        <w:rPr>
          <w:u w:val="single"/>
        </w:rPr>
        <w:t xml:space="preserve">state appropriation are</w:t>
      </w:r>
      <w:r>
        <w:rPr/>
        <w:t xml:space="preserve">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u w:val="single"/>
        </w:rPr>
        <w:t xml:space="preserve">(b) Of the amounts provided in this subsection for fiscal year 2025, the $1,000,000 in funding shall be split evenly between two equity and justice nonprofit organizations for the purpose of continuing the work of the existing public equity data dashboard on the collection of sentencing data and expanding their work to partner with a nonprofit organization that advocates for equity in technology and education to provide the public with data on social determinants that impact education outcomes. The organization that promotes equity in education must be a coalition that advocates for an educational system that promotes racial equity and focuses on ensuring that the race of a child and the child's address are not the predicating factors in defining their success.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 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 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$1,520,000 of the general fund</w:t>
      </w:r>
      <w:r>
        <w:rPr>
          <w:rFonts w:ascii="Times New Roman" w:hAnsi="Times New Roman"/>
          <w:u w:val="single"/>
        </w:rPr>
        <w:t xml:space="preserve">—</w:t>
      </w:r>
      <w:r>
        <w:rPr>
          <w:u w:val="single"/>
        </w:rPr>
        <w:t xml:space="preserve">state appropriation for fiscal year 2025, and $169,000 of the judicial stabilization trust account</w:t>
      </w:r>
      <w:r>
        <w:rPr>
          <w:rFonts w:ascii="Times New Roman" w:hAnsi="Times New Roman"/>
          <w:u w:val="single"/>
        </w:rPr>
        <w:t xml:space="preserve">—</w:t>
      </w:r>
      <w:r>
        <w:rPr>
          <w:u w:val="single"/>
        </w:rPr>
        <w:t xml:space="preserve">state appropriation are</w:t>
      </w:r>
      <w:r>
        <w:rPr/>
        <w:t xml:space="preserve"> provided solely </w:t>
      </w:r>
      <w:r>
        <w:rPr>
          <w:u w:val="single"/>
        </w:rPr>
        <w:t xml:space="preserve">for</w:t>
      </w:r>
      <w:r>
        <w:rPr/>
        <w:t xml:space="preserve">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 Funding in this section is sufficient to reimburse courts participating in the interpreter program for up to 100 percent of interpreter costs in fiscal years 2024 and 2025.</w:t>
      </w:r>
    </w:p>
    <w:p>
      <w:pPr>
        <w:spacing w:before="0" w:after="0" w:line="408" w:lineRule="exact"/>
        <w:ind w:left="0" w:right="0" w:firstLine="576"/>
        <w:jc w:val="left"/>
      </w:pPr>
      <w:r>
        <w:rPr>
          <w:u w:val="single"/>
        </w:rPr>
        <w:t xml:space="preserve">(26) $60,000 of the general fund</w:t>
      </w:r>
      <w:r>
        <w:rPr>
          <w:rFonts w:ascii="Times New Roman" w:hAnsi="Times New Roman"/>
          <w:u w:val="single"/>
        </w:rPr>
        <w:t xml:space="preserve">—</w:t>
      </w:r>
      <w:r>
        <w:rPr>
          <w:u w:val="single"/>
        </w:rPr>
        <w:t xml:space="preserve">state appropriation for fiscal year 2025 is provided solely for the administrative office of the courts to compile and submit a report to the fiscal and appropriate committees of the legislature by December 1, 2024. The report must include:</w:t>
      </w:r>
    </w:p>
    <w:p>
      <w:pPr>
        <w:spacing w:before="0" w:after="0" w:line="408" w:lineRule="exact"/>
        <w:ind w:left="0" w:right="0" w:firstLine="576"/>
        <w:jc w:val="left"/>
      </w:pPr>
      <w:r>
        <w:rPr>
          <w:u w:val="single"/>
        </w:rPr>
        <w:t xml:space="preserve">(a) A summary of the count of individuals whose juvenile points were used in calculating their current offender score in total, and by county, as identified by the department of corrections in section 223(2)(v) of this act;</w:t>
      </w:r>
    </w:p>
    <w:p>
      <w:pPr>
        <w:spacing w:before="0" w:after="0" w:line="408" w:lineRule="exact"/>
        <w:ind w:left="0" w:right="0" w:firstLine="576"/>
        <w:jc w:val="left"/>
      </w:pPr>
      <w:r>
        <w:rPr>
          <w:u w:val="single"/>
        </w:rPr>
        <w:t xml:space="preserve">(b) The estimated cost per county on how much resentencing for the individuals identified by the department of corrections in section 223(2)(v) of this act, would cost the county;</w:t>
      </w:r>
    </w:p>
    <w:p>
      <w:pPr>
        <w:spacing w:before="0" w:after="0" w:line="408" w:lineRule="exact"/>
        <w:ind w:left="0" w:right="0" w:firstLine="576"/>
        <w:jc w:val="left"/>
      </w:pPr>
      <w:r>
        <w:rPr>
          <w:u w:val="single"/>
        </w:rPr>
        <w:t xml:space="preserve">(c) Each county's assumptions for the cost per individual case, how long each case is estimated to take, and how many cases the county assumes they can complete by fiscal year given staffing levels in fiscal years 2025 through 2027.</w:t>
      </w:r>
    </w:p>
    <w:p>
      <w:pPr>
        <w:spacing w:before="0" w:after="0" w:line="408" w:lineRule="exact"/>
        <w:ind w:left="0" w:right="0" w:firstLine="576"/>
        <w:jc w:val="left"/>
      </w:pPr>
      <w:r>
        <w:rPr>
          <w:u w:val="single"/>
        </w:rPr>
        <w:t xml:space="preserve">(27)(a)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$850,000 of the judicial stabilization trust account</w:t>
      </w:r>
      <w:r>
        <w:rPr>
          <w:rFonts w:ascii="Times New Roman" w:hAnsi="Times New Roman"/>
          <w:u w:val="single"/>
        </w:rPr>
        <w:t xml:space="preserve">—</w:t>
      </w:r>
      <w:r>
        <w:rPr>
          <w:u w:val="single"/>
        </w:rPr>
        <w:t xml:space="preserve">state appropriation is provided solely for additional education and training for judicial officers and staff, and partial reimbursement for pro tempore coverage for judicial officers' education attendance. Of the amount provided in this subsection, $350,000 shall be solely used for the training and education activities of the courts of limited jurisdiction and $500,000 shall be solely used for the training and education activities for superior courts.</w:t>
      </w:r>
    </w:p>
    <w:p>
      <w:pPr>
        <w:spacing w:before="0" w:after="0" w:line="408" w:lineRule="exact"/>
        <w:ind w:left="0" w:right="0" w:firstLine="576"/>
        <w:jc w:val="left"/>
      </w:pPr>
      <w:r>
        <w:rPr>
          <w:u w:val="single"/>
        </w:rPr>
        <w:t xml:space="preserve">(30) $8,000 of the judicial stabilization trust account</w:t>
      </w:r>
      <w:r>
        <w:rPr>
          <w:rFonts w:ascii="Times New Roman" w:hAnsi="Times New Roman"/>
          <w:u w:val="single"/>
        </w:rPr>
        <w:t xml:space="preserve">—</w:t>
      </w:r>
      <w:r>
        <w:rPr>
          <w:u w:val="single"/>
        </w:rPr>
        <w:t xml:space="preserve">state appropriation is provided solely for implementation of Substitute House Bill No. 1241 (harassment). If the bill is not enacted by June 30, 2024, the amount provided in this subsection shall lapse.</w:t>
      </w:r>
    </w:p>
    <w:p>
      <w:pPr>
        <w:spacing w:before="0" w:after="0" w:line="408" w:lineRule="exact"/>
        <w:ind w:left="0" w:right="0" w:firstLine="576"/>
        <w:jc w:val="left"/>
      </w:pPr>
      <w:r>
        <w:rPr>
          <w:u w:val="single"/>
        </w:rPr>
        <w:t xml:space="preserve">(31) $70,000 of the general fund</w:t>
      </w:r>
      <w:r>
        <w:rPr>
          <w:rFonts w:ascii="Times New Roman" w:hAnsi="Times New Roman"/>
          <w:u w:val="single"/>
        </w:rPr>
        <w:t xml:space="preserve">—</w:t>
      </w:r>
      <w:r>
        <w:rPr>
          <w:u w:val="single"/>
        </w:rPr>
        <w:t xml:space="preserve">state appropriation for fiscal year 2025 is provided solely for implementation of Engrossed House Bill No. 1964 (prorate &amp; fuel tax collect). If the bill is not enacted by June 30, 2024, the amount provided in this subsection shall lapse.</w:t>
      </w:r>
    </w:p>
    <w:p>
      <w:pPr>
        <w:spacing w:before="0" w:after="0" w:line="408" w:lineRule="exact"/>
        <w:ind w:left="0" w:right="0" w:firstLine="576"/>
        <w:jc w:val="left"/>
      </w:pPr>
      <w:r>
        <w:rPr>
          <w:u w:val="single"/>
        </w:rPr>
        <w:t xml:space="preserve">(32) $218,000 of the general fund</w:t>
      </w:r>
      <w:r>
        <w:rPr>
          <w:rFonts w:ascii="Times New Roman" w:hAnsi="Times New Roman"/>
          <w:u w:val="single"/>
        </w:rPr>
        <w:t xml:space="preserve">—</w:t>
      </w:r>
      <w:r>
        <w:rPr>
          <w:u w:val="single"/>
        </w:rPr>
        <w:t xml:space="preserve">state appropriation for fiscal year 2025 is provided solely for implementation of House Bill No. 1992 (superior court/Whatcom). If the bill is not enacted by June 30, 2024, the amount provided in this subsection shall lapse.</w:t>
      </w:r>
    </w:p>
    <w:p>
      <w:pPr>
        <w:spacing w:before="0" w:after="0" w:line="408" w:lineRule="exact"/>
        <w:ind w:left="0" w:right="0" w:firstLine="576"/>
        <w:jc w:val="left"/>
      </w:pPr>
      <w:r>
        <w:rPr>
          <w:u w:val="single"/>
        </w:rPr>
        <w:t xml:space="preserve">(33) $560,000 of the judicial stabilization trust account</w:t>
      </w:r>
      <w:r>
        <w:rPr>
          <w:rFonts w:ascii="Times New Roman" w:hAnsi="Times New Roman"/>
          <w:u w:val="single"/>
        </w:rPr>
        <w:t xml:space="preserve">—</w:t>
      </w:r>
      <w:r>
        <w:rPr>
          <w:u w:val="single"/>
        </w:rPr>
        <w:t xml:space="preserve">state appropriation is provided solely for implementation of Engrossed Substitute House Bill No. 2384 (traffic safety cameras). If the bill is not enacted by June 30, 2024, the amount provided in this subsection shall lapse.</w:t>
      </w:r>
    </w:p>
    <w:p>
      <w:pPr>
        <w:spacing w:before="0" w:after="0" w:line="408" w:lineRule="exact"/>
        <w:ind w:left="0" w:right="0" w:firstLine="576"/>
        <w:jc w:val="left"/>
      </w:pPr>
      <w:r>
        <w:rPr>
          <w:u w:val="single"/>
        </w:rPr>
        <w:t xml:space="preserve">(34)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5828 (water rights commissioners). If the bill is not enacted by June 30, 2024, the amount provided in this subsection shall lapse.</w:t>
      </w:r>
    </w:p>
    <w:p>
      <w:pPr>
        <w:spacing w:before="0" w:after="0" w:line="408" w:lineRule="exact"/>
        <w:ind w:left="0" w:right="0" w:firstLine="576"/>
        <w:jc w:val="left"/>
      </w:pPr>
      <w:r>
        <w:rPr>
          <w:u w:val="single"/>
        </w:rPr>
        <w:t xml:space="preserve">(36)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(37) $248,000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(38)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$16,218,000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$154,286,000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a public defense internship program.</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(10)(a) $400,000 of the judicial stabilization trust account</w:t>
      </w:r>
      <w:r>
        <w:rPr>
          <w:rFonts w:ascii="Times New Roman" w:hAnsi="Times New Roman"/>
          <w:u w:val="single"/>
        </w:rPr>
        <w:t xml:space="preserve">—</w:t>
      </w:r>
      <w:r>
        <w:rPr>
          <w:u w:val="single"/>
        </w:rPr>
        <w:t xml:space="preserve">state appropriation is provided solely for the office of public defense to establish and administer a pilot program that provides indigent parents in dependency and termination cases with voluntary access to a social service worker contracted by the office of public defense beginning at a shelter care hearing as described in chapter 13.34 RCW. The social service worker required under this section should: (i) Provide parent support; (ii) advocate for the parent; and (iii) participate in community child welfare improvement and court improvement meetings.</w:t>
      </w:r>
    </w:p>
    <w:p>
      <w:pPr>
        <w:spacing w:before="0" w:after="0" w:line="408" w:lineRule="exact"/>
        <w:ind w:left="0" w:right="0" w:firstLine="576"/>
        <w:jc w:val="left"/>
      </w:pPr>
      <w:r>
        <w:rPr>
          <w:u w:val="single"/>
        </w:rPr>
        <w:t xml:space="preserve">(b) The pilot program described in this section must be provided in at least two counties.</w:t>
      </w:r>
    </w:p>
    <w:p>
      <w:pPr>
        <w:spacing w:before="0" w:after="0" w:line="408" w:lineRule="exact"/>
        <w:ind w:left="0" w:right="0" w:firstLine="576"/>
        <w:jc w:val="left"/>
      </w:pPr>
      <w:r>
        <w:rPr>
          <w:u w:val="single"/>
        </w:rPr>
        <w:t xml:space="preserve">(c) By June 30, 2025, and in compliance with RCW 43.01.036, the office of public defense shall submit a report to the legislature and the governor that describes the pilot program required under this section including:</w:t>
      </w:r>
    </w:p>
    <w:p>
      <w:pPr>
        <w:spacing w:before="0" w:after="0" w:line="408" w:lineRule="exact"/>
        <w:ind w:left="0" w:right="0" w:firstLine="576"/>
        <w:jc w:val="left"/>
      </w:pPr>
      <w:r>
        <w:rPr>
          <w:u w:val="single"/>
        </w:rPr>
        <w:t xml:space="preserve">(i) The number of families served by the program;</w:t>
      </w:r>
    </w:p>
    <w:p>
      <w:pPr>
        <w:spacing w:before="0" w:after="0" w:line="408" w:lineRule="exact"/>
        <w:ind w:left="0" w:right="0" w:firstLine="576"/>
        <w:jc w:val="left"/>
      </w:pPr>
      <w:r>
        <w:rPr>
          <w:u w:val="single"/>
        </w:rPr>
        <w:t xml:space="preserve">(ii) Outcome information for the families served by the program; and</w:t>
      </w:r>
    </w:p>
    <w:p>
      <w:pPr>
        <w:spacing w:before="0" w:after="0" w:line="408" w:lineRule="exact"/>
        <w:ind w:left="0" w:right="0" w:firstLine="576"/>
        <w:jc w:val="left"/>
      </w:pPr>
      <w:r>
        <w:rPr>
          <w:u w:val="single"/>
        </w:rPr>
        <w:t xml:space="preserve">(iii) Recommendations regarding maintaining or expanding the program.</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(12)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$62,001,000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$123,075,000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$17,965,000</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office of civil legal aid shall assign priority to providing legal representation to indigent tenants in those counties in which the most evictions occur and to indigent tenants who are disproportionately at risk of eviction, as provided in RCW 59.18.640.</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$156,000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$24,808,000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$30,250,000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t>((</w:t>
      </w:r>
      <w:r>
        <w:rPr>
          <w:strike/>
        </w:rPr>
        <w:t xml:space="preserve">$18,967,000</w:t>
      </w:r>
      <w:r>
        <w:t>))</w:t>
      </w:r>
    </w:p>
    <w:p>
      <w:pPr>
        <w:spacing w:before="0" w:after="0" w:line="408" w:lineRule="exact"/>
        <w:ind w:left="0" w:right="0" w:firstLine="0"/>
        <w:jc w:val="left"/>
        <w:tabs>
          <w:tab w:val="right" w:leader="none" w:pos="9936"/>
        </w:tabs>
      </w:pPr>
      <w:r>
        <w:tab/>
      </w:r>
      <w:r>
        <w:rPr>
          <w:u w:val="single"/>
        </w:rPr>
        <w:t xml:space="preserve">$19,538,000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$827,000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$86,373,000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w:t>
      </w:r>
      <w:r>
        <w:rPr>
          <w:rFonts w:ascii="Times New Roman" w:hAnsi="Times New Roman"/>
        </w:rPr>
        <w:t xml:space="preserve">—</w:t>
      </w:r>
      <w:r>
        <w:rPr/>
        <w:t xml:space="preserve">state appropriation for fiscal year 2024 and </w:t>
      </w:r>
      <w:r>
        <w:t>((</w:t>
      </w:r>
      <w:r>
        <w:rPr>
          <w:strike/>
        </w:rPr>
        <w:t xml:space="preserve">$1,146,000</w:t>
      </w:r>
      <w:r>
        <w:t>))</w:t>
      </w:r>
      <w:r>
        <w:rPr/>
        <w:t xml:space="preserve"> </w:t>
      </w:r>
      <w:r>
        <w:rPr>
          <w:u w:val="single"/>
        </w:rPr>
        <w:t xml:space="preserve">$1,841,000</w:t>
      </w:r>
      <w:r>
        <w:rPr/>
        <w:t xml:space="preserve"> of the general fund</w:t>
      </w:r>
      <w:r>
        <w:rPr>
          <w:rFonts w:ascii="Times New Roman" w:hAnsi="Times New Roman"/>
        </w:rPr>
        <w:t xml:space="preserve">—</w:t>
      </w:r>
      <w:r>
        <w:rPr/>
        <w:t xml:space="preserve">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w:t>
      </w:r>
      <w:r>
        <w:t>))</w:t>
      </w:r>
      <w:r>
        <w:rPr/>
        <w:t xml:space="preserve"> </w:t>
      </w:r>
      <w:r>
        <w:rPr>
          <w:u w:val="single"/>
        </w:rPr>
        <w:t xml:space="preserve">$19,238,000</w:t>
      </w:r>
      <w:r>
        <w:rPr/>
        <w:t xml:space="preserve"> of the GOV central service account</w:t>
      </w:r>
      <w:r>
        <w:rPr>
          <w:rFonts w:ascii="Times New Roman" w:hAnsi="Times New Roman"/>
        </w:rPr>
        <w:t xml:space="preserve">—</w:t>
      </w:r>
      <w:r>
        <w:rPr/>
        <w:t xml:space="preserve">state appropriation is provided solely for the office of equity. </w:t>
      </w:r>
      <w:r>
        <w:rPr>
          <w:u w:val="single"/>
        </w:rPr>
        <w:t xml:space="preserve">Within the amounts provided in this subsection, $571,000 of the GOV central service account</w:t>
      </w:r>
      <w:r>
        <w:rPr>
          <w:rFonts w:ascii="Times New Roman" w:hAnsi="Times New Roman"/>
          <w:u w:val="single"/>
        </w:rPr>
        <w:t xml:space="preserve">—</w:t>
      </w:r>
      <w:r>
        <w:rPr>
          <w:u w:val="single"/>
        </w:rPr>
        <w:t xml:space="preserve">state appropriation is provided solely for the office of equity for additional staffing resources to provide effective communication and meaningful access to state information and services.</w:t>
      </w:r>
    </w:p>
    <w:p>
      <w:pPr>
        <w:spacing w:before="0" w:after="0" w:line="408" w:lineRule="exact"/>
        <w:ind w:left="0" w:right="0" w:firstLine="576"/>
        <w:jc w:val="left"/>
      </w:pPr>
      <w:r>
        <w:rPr/>
        <w:t xml:space="preserve">(3) </w:t>
      </w:r>
      <w:r>
        <w:rPr>
          <w:u w:val="single"/>
        </w:rPr>
        <w:t xml:space="preserve">$100,000 of the workforce education investment account</w:t>
      </w:r>
      <w:r>
        <w:rPr>
          <w:rFonts w:ascii="Times New Roman" w:hAnsi="Times New Roman"/>
          <w:u w:val="single"/>
        </w:rPr>
        <w:t xml:space="preserve">—</w:t>
      </w:r>
      <w:r>
        <w:rPr>
          <w:u w:val="single"/>
        </w:rPr>
        <w:t xml:space="preserve">state appropriation is provided solely to the office of the governor to implement career connected learning.</w:t>
      </w:r>
    </w:p>
    <w:p>
      <w:pPr>
        <w:spacing w:before="0" w:after="0" w:line="408" w:lineRule="exact"/>
        <w:ind w:left="0" w:right="0" w:firstLine="576"/>
        <w:jc w:val="left"/>
      </w:pPr>
      <w:r>
        <w:rPr>
          <w:u w:val="single"/>
        </w:rPr>
        <w:t xml:space="preserve">(4)(a)</w:t>
      </w:r>
      <w:r>
        <w:rPr/>
        <w:t xml:space="preserve"> </w:t>
      </w:r>
      <w:r>
        <w:t>((</w:t>
      </w:r>
      <w:r>
        <w:rPr>
          <w:strike/>
        </w:rPr>
        <w:t xml:space="preserve">$480,000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Preliminary recommendations shall be submitted to the legislature and governor by May 1, 2024, with a final report by June 30, 2024.</w:t>
      </w:r>
    </w:p>
    <w:p>
      <w:pPr>
        <w:spacing w:before="0" w:after="0" w:line="408" w:lineRule="exact"/>
        <w:ind w:left="0" w:right="0" w:firstLine="576"/>
        <w:jc w:val="left"/>
      </w:pPr>
      <w:r>
        <w:rPr>
          <w:u w:val="single"/>
        </w:rPr>
        <w:t xml:space="preserve">(b) The amounts provided in fiscal year 2025 are provided solely for the task force to develop proposals to implement the recommendations submitted in (a) of this subsection. The independent entity must convene a group of interested members of the legislature to provide the task force with background information regarding the recommendations submitted to the legislature, and to support the development of the implementation proposals. A report outlining the implementation proposals is due to the governor and the appropriate committees of the legislature by November 15,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(9)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0" w:after="0" w:line="408" w:lineRule="exact"/>
        <w:ind w:left="0" w:right="0" w:firstLine="576"/>
        <w:jc w:val="left"/>
      </w:pPr>
      <w:r>
        <w:rPr>
          <w:u w:val="single"/>
        </w:rPr>
        <w:t xml:space="preserve">(10) $559,000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(11) $75,000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2000 (international leadership). If the bill is not enacted by June 30, 2024, the amount provided in this subsection shall lapse.</w:t>
      </w:r>
    </w:p>
    <w:p>
      <w:pPr>
        <w:spacing w:before="0" w:after="0" w:line="408" w:lineRule="exact"/>
        <w:ind w:left="0" w:right="0" w:firstLine="576"/>
        <w:jc w:val="left"/>
      </w:pPr>
      <w:r>
        <w:rPr>
          <w:u w:val="single"/>
        </w:rPr>
        <w:t xml:space="preserve">(12) $225,000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2071 (residential housing). If the bill is not enacted by June 30, 2024, the amount provided in this subsection shall lapse.</w:t>
      </w:r>
    </w:p>
    <w:p>
      <w:pPr>
        <w:spacing w:before="0" w:after="0" w:line="408" w:lineRule="exact"/>
        <w:ind w:left="0" w:right="0" w:firstLine="576"/>
        <w:jc w:val="left"/>
      </w:pPr>
      <w:r>
        <w:rPr>
          <w:u w:val="single"/>
        </w:rPr>
        <w:t xml:space="preserve">(13) $618,000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$3,364,000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$6,186,000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$2,300,000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$56,190,000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$62,517,000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$11,702,000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$14,765,000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$12,089,000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$173,851,000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$12,196,000</w:t>
      </w:r>
      <w:r>
        <w:t>))</w:t>
      </w:r>
      <w:r>
        <w:rPr/>
        <w:t xml:space="preserve"> </w:t>
      </w:r>
      <w:r>
        <w:rPr>
          <w:u w:val="single"/>
        </w:rPr>
        <w:t xml:space="preserve">$21,450,000</w:t>
      </w:r>
      <w:r>
        <w:rPr/>
        <w:t xml:space="preserve"> of the general fund</w:t>
      </w:r>
      <w:r>
        <w:rPr>
          <w:rFonts w:ascii="Times New Roman" w:hAnsi="Times New Roman"/>
        </w:rPr>
        <w:t xml:space="preserve">—</w:t>
      </w:r>
      <w:r>
        <w:rPr/>
        <w:t xml:space="preserve">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w:t>
      </w:r>
      <w:r>
        <w:rPr>
          <w:rFonts w:ascii="Times New Roman" w:hAnsi="Times New Roman"/>
        </w:rPr>
        <w:t xml:space="preserve">—</w:t>
      </w:r>
      <w:r>
        <w:rPr/>
        <w:t xml:space="preserve">state appropriation for fiscal year 2024 and </w:t>
      </w:r>
      <w:r>
        <w:t>((</w:t>
      </w:r>
      <w:r>
        <w:rPr>
          <w:strike/>
        </w:rPr>
        <w:t xml:space="preserve">$4,052,000</w:t>
      </w:r>
      <w:r>
        <w:t>))</w:t>
      </w:r>
      <w:r>
        <w:rPr/>
        <w:t xml:space="preserve"> </w:t>
      </w:r>
      <w:r>
        <w:rPr>
          <w:u w:val="single"/>
        </w:rPr>
        <w:t xml:space="preserve">$6,052,000</w:t>
      </w:r>
      <w:r>
        <w:rPr/>
        <w:t xml:space="preserve"> of the general fund</w:t>
      </w:r>
      <w:r>
        <w:rPr>
          <w:rFonts w:ascii="Times New Roman" w:hAnsi="Times New Roman"/>
        </w:rPr>
        <w:t xml:space="preserve">—</w:t>
      </w:r>
      <w:r>
        <w:rPr/>
        <w:t xml:space="preserve">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$850,000</w:t>
      </w:r>
      <w:r>
        <w:rPr/>
        <w:t xml:space="preserve">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$148,000 of the general fund</w:t>
      </w:r>
      <w:r>
        <w:rPr>
          <w:rFonts w:ascii="Times New Roman" w:hAnsi="Times New Roman"/>
          <w:u w:val="single"/>
        </w:rPr>
        <w:t xml:space="preserve">—</w:t>
      </w:r>
      <w:r>
        <w:rPr>
          <w:u w:val="single"/>
        </w:rPr>
        <w:t xml:space="preserve">state appropriation for fiscal year 2025 is provided solely for implementation of House Bill No. 1962 (voter address changes). If the bill is not enacted by June 30, 2024, the amount provided in this subsection shall lapse.</w:t>
      </w:r>
    </w:p>
    <w:p>
      <w:pPr>
        <w:spacing w:before="0" w:after="0" w:line="408" w:lineRule="exact"/>
        <w:ind w:left="0" w:right="0" w:firstLine="576"/>
        <w:jc w:val="left"/>
      </w:pPr>
      <w:r>
        <w:rPr>
          <w:u w:val="single"/>
        </w:rPr>
        <w:t xml:space="preserve">(25) $137,000 of the general fund</w:t>
      </w:r>
      <w:r>
        <w:rPr>
          <w:rFonts w:ascii="Times New Roman" w:hAnsi="Times New Roman"/>
          <w:u w:val="single"/>
        </w:rPr>
        <w:t xml:space="preserve">—</w:t>
      </w:r>
      <w:r>
        <w:rPr>
          <w:u w:val="single"/>
        </w:rPr>
        <w:t xml:space="preserve">state appropriation for fiscal year 2024 is provided solely for costs associated with verifying signatures on initiatives to the legislature.</w:t>
      </w:r>
    </w:p>
    <w:p>
      <w:pPr>
        <w:spacing w:before="0" w:after="0" w:line="408" w:lineRule="exact"/>
        <w:ind w:left="0" w:right="0" w:firstLine="576"/>
        <w:jc w:val="left"/>
      </w:pPr>
      <w:r>
        <w:rPr>
          <w:u w:val="single"/>
        </w:rPr>
        <w:t xml:space="preserve">(26)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(27)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(28)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$920,000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$24,541,000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$1,579,000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$18,614,000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$2,684,000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$23,949,000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u w:val="single"/>
        </w:rPr>
        <w:t xml:space="preserve">(4) $500,000 of the general fund</w:t>
      </w:r>
      <w:r>
        <w:rPr>
          <w:rFonts w:ascii="Times New Roman" w:hAnsi="Times New Roman"/>
          <w:u w:val="single"/>
        </w:rPr>
        <w:t xml:space="preserve">—</w:t>
      </w:r>
      <w:r>
        <w:rPr>
          <w:u w:val="single"/>
        </w:rPr>
        <w:t xml:space="preserve">state appropriation for fiscal year 2025 is provided solely for the state auditor's office to conduct a performance audit of the Washington state housing finance commission's oversight of housing developers that offer a rent-to-own option for projects funded by the commission. The audit must review how rent-to-own policies have affected affordable housing and home ownership options for eligible tenants; make recommendations for the commission to improve outcomes for rent-to-own tenants; and evaluate whether the commission has followed applicable state and federal laws related to financing and overseeing housing developers that offer rent-to-own options for tenants.</w:t>
      </w:r>
    </w:p>
    <w:p>
      <w:pPr>
        <w:spacing w:before="0" w:after="0" w:line="408" w:lineRule="exact"/>
        <w:ind w:left="0" w:right="0" w:firstLine="576"/>
        <w:jc w:val="left"/>
      </w:pPr>
      <w:r>
        <w:rPr>
          <w:u w:val="single"/>
        </w:rPr>
        <w:t xml:space="preserve">(5) $800,000 of the performance audits of government account</w:t>
      </w:r>
      <w:r>
        <w:rPr>
          <w:rFonts w:ascii="Times New Roman" w:hAnsi="Times New Roman"/>
          <w:u w:val="single"/>
        </w:rPr>
        <w:t xml:space="preserve">—</w:t>
      </w:r>
      <w:r>
        <w:rPr>
          <w:u w:val="single"/>
        </w:rPr>
        <w:t xml:space="preserve">state appropriation is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$42,377,000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$4,742,000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$1,897,000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$409,394,000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$1,117,000</w:t>
      </w:r>
      <w:r>
        <w:t>))</w:t>
      </w:r>
    </w:p>
    <w:p>
      <w:pPr>
        <w:spacing w:before="0" w:after="0" w:line="408" w:lineRule="exact"/>
        <w:ind w:left="0" w:right="0" w:firstLine="0"/>
        <w:jc w:val="left"/>
        <w:tabs>
          <w:tab w:val="right" w:leader="none" w:pos="9936"/>
        </w:tabs>
      </w:pPr>
      <w:r>
        <w:tab/>
      </w:r>
      <w:r>
        <w:rPr>
          <w:u w:val="single"/>
        </w:rPr>
        <w:t xml:space="preserve">$1,123,000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$276,000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$540,515,000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w:t>
      </w:r>
      <w:r>
        <w:rPr>
          <w:rFonts w:ascii="Times New Roman" w:hAnsi="Times New Roman"/>
        </w:rPr>
        <w:t xml:space="preserve">—</w:t>
      </w:r>
      <w:r>
        <w:rPr/>
        <w:t xml:space="preserve">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w:t>
      </w:r>
      <w:r>
        <w:rPr>
          <w:rFonts w:ascii="Times New Roman" w:hAnsi="Times New Roman"/>
        </w:rPr>
        <w:t xml:space="preserve">—</w:t>
      </w:r>
      <w:r>
        <w:rPr/>
        <w:t xml:space="preserve">state appropriation for fiscal year 2024 and $689,000 of the general fund</w:t>
      </w:r>
      <w:r>
        <w:rPr>
          <w:rFonts w:ascii="Times New Roman" w:hAnsi="Times New Roman"/>
        </w:rPr>
        <w:t xml:space="preserve">—</w:t>
      </w:r>
      <w:r>
        <w:rPr/>
        <w:t xml:space="preserve">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w:t>
      </w:r>
      <w:r>
        <w:rPr>
          <w:rFonts w:ascii="Times New Roman" w:hAnsi="Times New Roman"/>
        </w:rPr>
        <w:t xml:space="preserve">—</w:t>
      </w:r>
      <w:r>
        <w:rPr/>
        <w:t xml:space="preserve">state appropriation for fiscal year 2024 and $1,462,000 of the general fund</w:t>
      </w:r>
      <w:r>
        <w:rPr>
          <w:rFonts w:ascii="Times New Roman" w:hAnsi="Times New Roman"/>
        </w:rPr>
        <w:t xml:space="preserve">—</w:t>
      </w:r>
      <w:r>
        <w:rPr/>
        <w:t xml:space="preserve">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w:t>
      </w:r>
      <w:r>
        <w:rPr>
          <w:rFonts w:ascii="Times New Roman" w:hAnsi="Times New Roman"/>
        </w:rPr>
        <w:t xml:space="preserve">—</w:t>
      </w:r>
      <w:r>
        <w:rPr/>
        <w:t xml:space="preserve">state appropriation for fiscal year 2024 and $699,000 of the general fund</w:t>
      </w:r>
      <w:r>
        <w:rPr>
          <w:rFonts w:ascii="Times New Roman" w:hAnsi="Times New Roman"/>
        </w:rPr>
        <w:t xml:space="preserve">—</w:t>
      </w:r>
      <w:r>
        <w:rPr/>
        <w:t xml:space="preserve">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w:t>
      </w:r>
      <w:r>
        <w:rPr>
          <w:rFonts w:ascii="Times New Roman" w:hAnsi="Times New Roman"/>
        </w:rPr>
        <w:t xml:space="preserve">—</w:t>
      </w:r>
      <w:r>
        <w:rPr/>
        <w:t xml:space="preserve">state appropriation for fiscal year 2024 and $1,510,000 of the general fund</w:t>
      </w:r>
      <w:r>
        <w:rPr>
          <w:rFonts w:ascii="Times New Roman" w:hAnsi="Times New Roman"/>
        </w:rPr>
        <w:t xml:space="preserve">—</w:t>
      </w:r>
      <w:r>
        <w:rPr/>
        <w:t xml:space="preserve">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(37)(a) $247,000 of the general fund</w:t>
      </w:r>
      <w:r>
        <w:rPr>
          <w:rFonts w:ascii="Times New Roman" w:hAnsi="Times New Roman"/>
          <w:u w:val="single"/>
        </w:rPr>
        <w:t xml:space="preserve">—</w:t>
      </w:r>
      <w:r>
        <w:rPr>
          <w:u w:val="single"/>
        </w:rPr>
        <w:t xml:space="preserve">state appropriation for fiscal year 2025 is provided solely for the office of the attorney general, jointly with the department of health, to form a task force to provide recommendations to establish a comprehensive public health and community-based framework to combat extremism and mass violence.</w:t>
      </w:r>
    </w:p>
    <w:p>
      <w:pPr>
        <w:spacing w:before="0" w:after="0" w:line="408" w:lineRule="exact"/>
        <w:ind w:left="0" w:right="0" w:firstLine="576"/>
        <w:jc w:val="left"/>
      </w:pPr>
      <w:r>
        <w:rPr>
          <w:u w:val="single"/>
        </w:rPr>
        <w:t xml:space="preserve">(b) The office of the attorney general must, in consultation with the department of health, appoint a minimum of 10 members to the task force representing different stakeholder groups including, but not limited to:</w:t>
      </w:r>
    </w:p>
    <w:p>
      <w:pPr>
        <w:spacing w:before="0" w:after="0" w:line="408" w:lineRule="exact"/>
        <w:ind w:left="0" w:right="0" w:firstLine="576"/>
        <w:jc w:val="left"/>
      </w:pPr>
      <w:r>
        <w:rPr>
          <w:u w:val="single"/>
        </w:rPr>
        <w:t xml:space="preserve">(i) Community organizations working to address the impacts of or to assist those who are affected by extremism and mass violence;</w:t>
      </w:r>
    </w:p>
    <w:p>
      <w:pPr>
        <w:spacing w:before="0" w:after="0" w:line="408" w:lineRule="exact"/>
        <w:ind w:left="0" w:right="0" w:firstLine="576"/>
        <w:jc w:val="left"/>
      </w:pPr>
      <w:r>
        <w:rPr>
          <w:u w:val="single"/>
        </w:rPr>
        <w:t xml:space="preserve">(ii) Law enforcement organizations that gather data about or work to combat extremism and mass violence; and</w:t>
      </w:r>
    </w:p>
    <w:p>
      <w:pPr>
        <w:spacing w:before="0" w:after="0" w:line="408" w:lineRule="exact"/>
        <w:ind w:left="0" w:right="0" w:firstLine="576"/>
        <w:jc w:val="left"/>
      </w:pPr>
      <w:r>
        <w:rPr>
          <w:u w:val="single"/>
        </w:rPr>
        <w:t xml:space="preserve">(iii) Public health and nonprofit organizations that work to address the impacts of extremism and mass violence.</w:t>
      </w:r>
    </w:p>
    <w:p>
      <w:pPr>
        <w:spacing w:before="0" w:after="0" w:line="408" w:lineRule="exact"/>
        <w:ind w:left="0" w:right="0" w:firstLine="576"/>
        <w:jc w:val="left"/>
      </w:pPr>
      <w:r>
        <w:rPr>
          <w:u w:val="single"/>
        </w:rPr>
        <w:t xml:space="preserve">(c) The office of the attorney general and the department of health may each have no more than one voting member on the task force.</w:t>
      </w:r>
    </w:p>
    <w:p>
      <w:pPr>
        <w:spacing w:before="0" w:after="0" w:line="408" w:lineRule="exact"/>
        <w:ind w:left="0" w:right="0" w:firstLine="576"/>
        <w:jc w:val="left"/>
      </w:pPr>
      <w:r>
        <w:rPr>
          <w:u w:val="single"/>
        </w:rPr>
        <w:t xml:space="preserve">(d) The office of the attorney general must provide staff support for the task force.</w:t>
      </w:r>
    </w:p>
    <w:p>
      <w:pPr>
        <w:spacing w:before="0" w:after="0" w:line="408" w:lineRule="exact"/>
        <w:ind w:left="0" w:right="0" w:firstLine="576"/>
        <w:jc w:val="left"/>
      </w:pPr>
      <w:r>
        <w:rPr>
          <w:u w:val="single"/>
        </w:rPr>
        <w:t xml:space="preserve">(e) Any reimbursement for nonlegislative members of the task force is subject to chapter 43.03 RCW.</w:t>
      </w:r>
    </w:p>
    <w:p>
      <w:pPr>
        <w:spacing w:before="0" w:after="0" w:line="408" w:lineRule="exact"/>
        <w:ind w:left="0" w:right="0" w:firstLine="576"/>
        <w:jc w:val="left"/>
      </w:pPr>
      <w:r>
        <w:rPr>
          <w:u w:val="single"/>
        </w:rPr>
        <w:t xml:space="preserve">(f) The first meeting of the task force must be held by December 31, 2024. The task force must submit a preliminary report to the governor and the appropriate committees of the legislature by June 1, 2025, and a final report by December 1, 2026. The final report must include legislative and policy recommendations for establishing the comprehensive framework. It is the intent of the legislature to provide funding for the task force to complete the final report in the 2025-2027 fiscal biennium.</w:t>
      </w:r>
    </w:p>
    <w:p>
      <w:pPr>
        <w:spacing w:before="0" w:after="0" w:line="408" w:lineRule="exact"/>
        <w:ind w:left="0" w:right="0" w:firstLine="576"/>
        <w:jc w:val="left"/>
      </w:pPr>
      <w:r>
        <w:rPr>
          <w:u w:val="single"/>
        </w:rPr>
        <w:t xml:space="preserve">(g) No aspect of this subsection should be construed as a directive to alter any aspect of criminal law, create new criminal penalties, or increase criminal law enforcement.</w:t>
      </w:r>
    </w:p>
    <w:p>
      <w:pPr>
        <w:spacing w:before="0" w:after="0" w:line="408" w:lineRule="exact"/>
        <w:ind w:left="0" w:right="0" w:firstLine="576"/>
        <w:jc w:val="left"/>
      </w:pPr>
      <w:r>
        <w:rPr>
          <w:u w:val="single"/>
        </w:rPr>
        <w:t xml:space="preserve">(38) $61,000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1905 (equal pay/protected classes). If the bill is not enacted by June 30, 2024, the amount provided in this subsection shall lapse.</w:t>
      </w:r>
    </w:p>
    <w:p>
      <w:pPr>
        <w:spacing w:before="0" w:after="0" w:line="408" w:lineRule="exact"/>
        <w:ind w:left="0" w:right="0" w:firstLine="576"/>
        <w:jc w:val="left"/>
      </w:pPr>
      <w:r>
        <w:rPr>
          <w:u w:val="single"/>
        </w:rPr>
        <w:t xml:space="preserve">(39) $30,000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1618 (childhood sexual abuse/SOL). If the bill is not enacted by June 30, 2024, the amount provided in this subsection shall lapse.</w:t>
      </w:r>
    </w:p>
    <w:p>
      <w:pPr>
        <w:spacing w:before="0" w:after="0" w:line="408" w:lineRule="exact"/>
        <w:ind w:left="0" w:right="0" w:firstLine="576"/>
        <w:jc w:val="left"/>
      </w:pPr>
      <w:r>
        <w:rPr>
          <w:u w:val="single"/>
        </w:rPr>
        <w:t xml:space="preserve">(41)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(42) $1,100,000 of the legal services revolving account</w:t>
      </w:r>
      <w:r>
        <w:rPr>
          <w:rFonts w:ascii="Times New Roman" w:hAnsi="Times New Roman"/>
          <w:u w:val="single"/>
        </w:rPr>
        <w:t xml:space="preserve">—</w:t>
      </w:r>
      <w:r>
        <w:rPr>
          <w:u w:val="single"/>
        </w:rPr>
        <w:t xml:space="preserve">state appropriation is provided solely for implementation of Second Substitute House Bill No. 1205 (service by pub./dependency). If the bill is not enacted by June 30, 2024, the amount provided in this subsection shall lapse.</w:t>
      </w:r>
    </w:p>
    <w:p>
      <w:pPr>
        <w:spacing w:before="0" w:after="0" w:line="408" w:lineRule="exact"/>
        <w:ind w:left="0" w:right="0" w:firstLine="576"/>
        <w:jc w:val="left"/>
      </w:pPr>
      <w:r>
        <w:rPr>
          <w:u w:val="single"/>
        </w:rPr>
        <w:t xml:space="preserve">(43) $106,000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w:t>
      </w:r>
    </w:p>
    <w:p>
      <w:pPr>
        <w:spacing w:before="0" w:after="0" w:line="408" w:lineRule="exact"/>
        <w:ind w:left="0" w:right="0" w:firstLine="576"/>
        <w:jc w:val="left"/>
      </w:pPr>
      <w:r>
        <w:rPr>
          <w:u w:val="single"/>
        </w:rPr>
        <w:t xml:space="preserve">(44) $33,000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(45) $216,000 of the general fund</w:t>
      </w:r>
      <w:r>
        <w:rPr>
          <w:rFonts w:ascii="Times New Roman" w:hAnsi="Times New Roman"/>
          <w:u w:val="single"/>
        </w:rPr>
        <w:t xml:space="preserve">—</w:t>
      </w:r>
      <w:r>
        <w:rPr>
          <w:u w:val="single"/>
        </w:rPr>
        <w:t xml:space="preserve">state appropriation for fiscal year 2025 is provided solely for personnel and associated costs to implement and maintain functional operations such as support, records management and disclosure, victim liaisons, and information technology for the clemency and pardons board.</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(47)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(48)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(49)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(50)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(51)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(52)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$2,476,000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$409,465,000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$492,261,000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$2,017,768,000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$11,844,000 of the general fund</w:t>
      </w:r>
      <w:r>
        <w:rPr>
          <w:rFonts w:ascii="Times New Roman" w:hAnsi="Times New Roman"/>
          <w:u w:val="single"/>
        </w:rPr>
        <w:t xml:space="preserve">—</w:t>
      </w:r>
      <w:r>
        <w:rPr>
          <w:u w:val="single"/>
        </w:rPr>
        <w:t xml:space="preserve">state appropriation for fiscal year 2024 and $11,844,000 of the general fund</w:t>
      </w:r>
      <w:r>
        <w:rPr>
          <w:rFonts w:ascii="Times New Roman" w:hAnsi="Times New Roman"/>
          <w:u w:val="single"/>
        </w:rPr>
        <w:t xml:space="preserve">—</w:t>
      </w:r>
      <w:r>
        <w:rPr>
          <w:u w:val="single"/>
        </w:rPr>
        <w:t xml:space="preserve">state appropriation for fiscal year 2025 are provided solely for housing assistance, including long-term rental subsidies, permanent supportive housing, and low and no barrier housing beds, for unhoused individuals. Priority must be given to individuals with a mental health disorder, substance use disorder, or other complex conditions; individuals with a criminal history; and individuals transitioning from behavioral health treatment facilities or local jails.</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u w:val="single"/>
        </w:rPr>
        <w:t xml:space="preserve">(d) Within amounts provided in this subsection, the department must provide staff support for the permanent supportive housing operations, maintenance, and services forecast. The department must develop a model to estimate demand for operating, maintenance, and services costs for permanent supportive housing units that qualify for grant funding under (a) of this subsection. The model shall incorporate factors including the number of qualifying units currently in operation; the number of new qualifying units assumed to come online since the previous forecast and the timing of when those units will become operational; the impacts of enacted or proposed investments in the capital budget on the number of new potentially qualifying units; the number of units supported through a grant awarded under (a) of this subsection; the historical actuals for per unit average grant awards under (a) of this subsection; reported data from housing providers on actual costs for operations, maintenance, and services; and other factors identified as appropriate for estimating the demand for maintenance, operations, and services for qualifying permanent supportive housing units. The forecast methodology, updates, and methodology changes must be conducted in coordination with staff from the department, the office of financial management, and the appropriate fiscal committees of the state legislature. The forecast must be updated each February and November during the fiscal biennium and the department must submit a report to the legislature summarizing the updated forecast based on actual awards made under (a) of this subsection and the completed construction of new qualifying units.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w:t>
      </w:r>
      <w:r>
        <w:t>((</w:t>
      </w:r>
      <w:r>
        <w:rPr>
          <w:strike/>
        </w:rPr>
        <w:t xml:space="preserve">$198,000 of the general fund</w:t>
      </w:r>
      <w:r>
        <w:rPr>
          <w:rFonts w:ascii="Times New Roman" w:hAnsi="Times New Roman"/>
          <w:strike/>
        </w:rPr>
        <w:t xml:space="preserve">—</w:t>
      </w:r>
      <w:r>
        <w:rPr>
          <w:strike/>
        </w:rPr>
        <w:t xml:space="preserve">state appropriation for fiscal year 2024 and $198,000 of the general fund</w:t>
      </w:r>
      <w:r>
        <w:rPr>
          <w:rFonts w:ascii="Times New Roman" w:hAnsi="Times New Roman"/>
          <w:strike/>
        </w:rPr>
        <w:t xml:space="preserve">—</w:t>
      </w:r>
      <w:r>
        <w:rPr>
          <w:strik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state appropriation for fiscal year 2025 is provided solely for a grant to King county for costs to provide transitional and long-term housing supports for unsheltered, recently-arrived individuals and families.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w:t>
      </w:r>
      <w:r>
        <w:t>((</w:t>
      </w:r>
      <w:r>
        <w:rPr>
          <w:strike/>
        </w:rPr>
        <w:t xml:space="preserve">$958,000</w:t>
      </w:r>
      <w:r>
        <w:t>))</w:t>
      </w:r>
      <w:r>
        <w:rPr/>
        <w:t xml:space="preserve"> </w:t>
      </w:r>
      <w:r>
        <w:rPr>
          <w:u w:val="single"/>
        </w:rPr>
        <w:t xml:space="preserve">$1,258,000</w:t>
      </w:r>
      <w:r>
        <w:rPr/>
        <w:t xml:space="preserve">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 </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 of the general fund</w:t>
      </w:r>
      <w:r>
        <w:rPr>
          <w:rFonts w:ascii="Times New Roman" w:hAnsi="Times New Roman"/>
          <w:strike/>
        </w:rPr>
        <w:t xml:space="preserve">—</w:t>
      </w:r>
      <w:r>
        <w:rPr>
          <w:strike/>
        </w:rPr>
        <w:t xml:space="preserve">state appropriation for fiscal year 2024 and $9,864,000 of the general fund</w:t>
      </w:r>
      <w:r>
        <w:rPr>
          <w:rFonts w:ascii="Times New Roman" w:hAnsi="Times New Roman"/>
          <w:strike/>
        </w:rPr>
        <w:t xml:space="preserve">—</w:t>
      </w:r>
      <w:r>
        <w:rPr>
          <w:strike/>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2025 is provided solely for a grant to the city of Tukwila for costs incurred related to unsheltered, recently-arrived individuals and families. Of the amount provided in this subsection, $2,000,000 of the general fund</w:t>
      </w:r>
      <w:r>
        <w:rPr>
          <w:rFonts w:ascii="Times New Roman" w:hAnsi="Times New Roman"/>
          <w:u w:val="single"/>
        </w:rPr>
        <w:t xml:space="preserve">—</w:t>
      </w:r>
      <w:r>
        <w:rPr>
          <w:u w:val="single"/>
        </w:rPr>
        <w:t xml:space="preserve">state appropriation for fiscal year 2025 is provided solely for transitional and long-term housing supports, on the condition that the city of Tukwila contract with the office of refugee and immigrant assistance for the use of a location for providing tiered support services for unsheltered, recently-arrived individuals and families. The office may subcontract to provide the support services.</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 </w:t>
      </w:r>
      <w:r>
        <w:rPr>
          <w:u w:val="single"/>
        </w:rPr>
        <w:t xml:space="preserve">Of the amount provided in this subsection for fiscal year 2025, $1,500,000 must be granted to a housing readiness program serving individuals experiencing homelessness in the city of Longview.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w:t>
      </w:r>
      <w:r>
        <w:t>((</w:t>
      </w:r>
      <w:r>
        <w:rPr>
          <w:strike/>
        </w:rPr>
        <w:t xml:space="preserve">$4,000,000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w:t>
      </w:r>
      <w:r>
        <w:t>((</w:t>
      </w:r>
      <w:r>
        <w:rPr>
          <w:strike/>
        </w:rPr>
        <w:t xml:space="preserve">$150,000</w:t>
      </w:r>
      <w:r>
        <w:t>))</w:t>
      </w:r>
      <w:r>
        <w:rPr/>
        <w:t xml:space="preserve"> </w:t>
      </w:r>
      <w:r>
        <w:rPr>
          <w:u w:val="single"/>
        </w:rPr>
        <w:t xml:space="preserve">$110,000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w:t>
      </w:r>
      <w:r>
        <w:t>((</w:t>
      </w:r>
      <w:r>
        <w:rPr>
          <w:strike/>
        </w:rPr>
        <w:t xml:space="preserve">2024</w:t>
      </w:r>
      <w:r>
        <w:t>))</w:t>
      </w:r>
      <w:r>
        <w:rPr/>
        <w:t xml:space="preserve"> </w:t>
      </w:r>
      <w:r>
        <w:rPr>
          <w:u w:val="single"/>
        </w:rPr>
        <w:t xml:space="preserve">2025</w:t>
      </w:r>
      <w:r>
        <w:rPr/>
        <w:t xml:space="preserve">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 </w:t>
      </w:r>
      <w:r>
        <w:rPr>
          <w:u w:val="single"/>
        </w:rPr>
        <w:t xml:space="preserve">The contract recipient may also use funds provided under this subsection for affordable housing predevelopment work at North Seattle Community College or Highline Community College.</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w:t>
      </w:r>
      <w:r>
        <w:t>((</w:t>
      </w:r>
      <w:r>
        <w:rPr>
          <w:strike/>
        </w:rPr>
        <w:t xml:space="preserve">$213,000</w:t>
      </w:r>
      <w:r>
        <w:t>))</w:t>
      </w:r>
      <w:r>
        <w:rPr/>
        <w:t xml:space="preserve"> </w:t>
      </w:r>
      <w:r>
        <w:rPr>
          <w:u w:val="single"/>
        </w:rPr>
        <w:t xml:space="preserve">$773,000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$535,000</w:t>
      </w:r>
      <w:r>
        <w:rPr/>
        <w:t xml:space="preserve">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w:t>
      </w:r>
      <w:r>
        <w:rPr>
          <w:u w:val="single"/>
        </w:rPr>
        <w:t xml:space="preserve">college preparedness and financial aid outreach, small business technical support and education,</w:t>
      </w:r>
      <w:r>
        <w:rPr/>
        <w:t xml:space="preserve">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w:t>
      </w:r>
      <w:r>
        <w:t>((</w:t>
      </w:r>
      <w:r>
        <w:rPr>
          <w:strike/>
        </w:rPr>
        <w:t xml:space="preserve">$38,000</w:t>
      </w:r>
      <w:r>
        <w:t>))</w:t>
      </w:r>
      <w:r>
        <w:rPr/>
        <w:t xml:space="preserve"> </w:t>
      </w:r>
      <w:r>
        <w:rPr>
          <w:u w:val="single"/>
        </w:rPr>
        <w:t xml:space="preserve">$238,000</w:t>
      </w:r>
      <w:r>
        <w:rPr/>
        <w:t xml:space="preserve"> of the general fund</w:t>
      </w:r>
      <w:r>
        <w:rPr>
          <w:rFonts w:ascii="Times New Roman" w:hAnsi="Times New Roman"/>
        </w:rPr>
        <w:t xml:space="preserve">—</w:t>
      </w:r>
      <w:r>
        <w:rPr/>
        <w:t xml:space="preserve">state appropriation for fiscal year 2025 are provided solely for </w:t>
      </w:r>
      <w:r>
        <w:t>((</w:t>
      </w:r>
      <w:r>
        <w:rPr>
          <w:strike/>
        </w:rPr>
        <w:t xml:space="preserve">advocacy, translation services, emergency housing, and other services for victims of crime and domestic violence</w:t>
      </w:r>
      <w:r>
        <w:t>))</w:t>
      </w:r>
      <w:r>
        <w:rPr/>
        <w:t xml:space="preserve"> </w:t>
      </w:r>
      <w:r>
        <w:rPr>
          <w:u w:val="single"/>
        </w:rPr>
        <w:t xml:space="preserve">family support services for bilingual, bicultural clients</w:t>
      </w:r>
      <w:r>
        <w:rPr/>
        <w:t xml:space="preserve">.</w:t>
      </w:r>
    </w:p>
    <w:p>
      <w:pPr>
        <w:spacing w:before="0" w:after="0" w:line="408" w:lineRule="exact"/>
        <w:ind w:left="0" w:right="0" w:firstLine="576"/>
        <w:jc w:val="left"/>
      </w:pPr>
      <w:r>
        <w:rPr/>
        <w:t xml:space="preserve">(59) $500,000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w:t>
      </w:r>
      <w:r>
        <w:t>((</w:t>
      </w:r>
      <w:r>
        <w:rPr>
          <w:strike/>
        </w:rPr>
        <w:t xml:space="preserve">43.185.015</w:t>
      </w:r>
      <w:r>
        <w:t>))</w:t>
      </w:r>
      <w:r>
        <w:rPr/>
        <w:t xml:space="preserve"> </w:t>
      </w:r>
      <w:r>
        <w:rPr>
          <w:u w:val="single"/>
        </w:rPr>
        <w:t xml:space="preserve">43.185A.020</w:t>
      </w:r>
      <w:r>
        <w:rPr/>
        <w:t xml:space="preserve">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w:t>
      </w:r>
      <w:r>
        <w:t>((</w:t>
      </w:r>
      <w:r>
        <w:rPr>
          <w:strike/>
        </w:rPr>
        <w:t xml:space="preserve">36.22.176(1)(c)(i)</w:t>
      </w:r>
      <w:r>
        <w:t>))</w:t>
      </w:r>
      <w:r>
        <w:rPr/>
        <w:t xml:space="preserve"> </w:t>
      </w:r>
      <w:r>
        <w:rPr>
          <w:u w:val="single"/>
        </w:rPr>
        <w:t xml:space="preserve">36.22.250(4)(b)</w:t>
      </w:r>
      <w:r>
        <w:rPr/>
        <w:t xml:space="preserve">,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w:t>
      </w:r>
      <w:r>
        <w:t>((</w:t>
      </w:r>
      <w:r>
        <w:rPr>
          <w:strike/>
        </w:rPr>
        <w:t xml:space="preserve">$2,850,000</w:t>
      </w:r>
      <w:r>
        <w:t>))</w:t>
      </w:r>
      <w:r>
        <w:rPr/>
        <w:t xml:space="preserve"> </w:t>
      </w:r>
      <w:r>
        <w:rPr>
          <w:u w:val="single"/>
        </w:rPr>
        <w:t xml:space="preserve">$2,574,000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$2,850,000</w:t>
      </w:r>
      <w:r>
        <w:t>))</w:t>
      </w:r>
      <w:r>
        <w:rPr/>
        <w:t xml:space="preserve"> </w:t>
      </w:r>
      <w:r>
        <w:rPr>
          <w:u w:val="single"/>
        </w:rPr>
        <w:t xml:space="preserve">$3,126,000</w:t>
      </w:r>
      <w:r>
        <w:rPr/>
        <w:t xml:space="preserve">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$34,000,000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w:t>
      </w:r>
      <w:r>
        <w:rPr>
          <w:u w:val="single"/>
        </w:rPr>
        <w:t xml:space="preserve">the</w:t>
      </w:r>
      <w:r>
        <w:rPr/>
        <w:t xml:space="preserve"> document recording fee</w:t>
      </w:r>
      <w:r>
        <w:t>((</w:t>
      </w:r>
      <w:r>
        <w:rPr>
          <w:strike/>
        </w:rPr>
        <w:t xml:space="preserve">s</w:t>
      </w:r>
      <w:r>
        <w:t>))</w:t>
      </w:r>
      <w:r>
        <w:rPr/>
        <w:t xml:space="preserve"> </w:t>
      </w:r>
      <w:r>
        <w:rPr>
          <w:u w:val="single"/>
        </w:rPr>
        <w:t xml:space="preserve">collected</w:t>
      </w:r>
      <w:r>
        <w:rPr/>
        <w:t xml:space="preserve">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(93)(a) $2,700,000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(b) Of the amounts provided in this subsection, $50,000 of the general fund</w:t>
      </w:r>
      <w:r>
        <w:rPr>
          <w:rFonts w:ascii="Times New Roman" w:hAnsi="Times New Roman"/>
          <w:u w:val="single"/>
        </w:rPr>
        <w:t xml:space="preserve">—</w:t>
      </w:r>
      <w:r>
        <w:rPr>
          <w:u w:val="single"/>
        </w:rPr>
        <w:t xml:space="preserve">state appropriation for fiscal year 2025 is provided solely for the department, with the office of the governor, to coordinate three roundtables to review policies, regulations, and fiscal investments regarding multijurisdictional drug task forces in Washington state. The roundtables must include representatives from state, tribal, and local governments, and invite representatives from the federal government. By June 30, 2025, the department must submit a summary report of the roundtable's findings to the appropriate committees of the legislature.</w:t>
      </w:r>
    </w:p>
    <w:p>
      <w:pPr>
        <w:spacing w:before="0" w:after="0" w:line="408" w:lineRule="exact"/>
        <w:ind w:left="0" w:right="0" w:firstLine="576"/>
        <w:jc w:val="left"/>
      </w:pPr>
      <w:r>
        <w:rPr>
          <w:u w:val="single"/>
        </w:rPr>
        <w:t xml:space="preserve">(94) $475,000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located in King county that develops training and support for low-income individuals, with a focus on women and people of color, to move into the construction industry for living wage jobs. The grant funding must be used to support a preapprenticeship program that, through the construction of units, integrates housing and workforce development in service of the following goals:</w:t>
      </w:r>
    </w:p>
    <w:p>
      <w:pPr>
        <w:spacing w:before="0" w:after="0" w:line="408" w:lineRule="exact"/>
        <w:ind w:left="0" w:right="0" w:firstLine="576"/>
        <w:jc w:val="left"/>
      </w:pPr>
      <w:r>
        <w:rPr>
          <w:u w:val="single"/>
        </w:rPr>
        <w:t xml:space="preserve">(a) Creating a blueprint to integrating workforce development and housing for local jurisdictions;</w:t>
      </w:r>
    </w:p>
    <w:p>
      <w:pPr>
        <w:spacing w:before="0" w:after="0" w:line="408" w:lineRule="exact"/>
        <w:ind w:left="0" w:right="0" w:firstLine="576"/>
        <w:jc w:val="left"/>
      </w:pPr>
      <w:r>
        <w:rPr>
          <w:u w:val="single"/>
        </w:rPr>
        <w:t xml:space="preserve">(b) Providing construction training to underserved populations;</w:t>
      </w:r>
    </w:p>
    <w:p>
      <w:pPr>
        <w:spacing w:before="0" w:after="0" w:line="408" w:lineRule="exact"/>
        <w:ind w:left="0" w:right="0" w:firstLine="576"/>
        <w:jc w:val="left"/>
      </w:pPr>
      <w:r>
        <w:rPr>
          <w:u w:val="single"/>
        </w:rPr>
        <w:t xml:space="preserve">(c) Creating a pathway for trainees to enter construction careers; and</w:t>
      </w:r>
    </w:p>
    <w:p>
      <w:pPr>
        <w:spacing w:before="0" w:after="0" w:line="408" w:lineRule="exact"/>
        <w:ind w:left="0" w:right="0" w:firstLine="576"/>
        <w:jc w:val="left"/>
      </w:pPr>
      <w:r>
        <w:rPr>
          <w:u w:val="single"/>
        </w:rPr>
        <w:t xml:space="preserve">(d) Addressing the effects of sexism and racism in housing, education, training, employment, and career development.</w:t>
      </w:r>
    </w:p>
    <w:p>
      <w:pPr>
        <w:spacing w:before="0" w:after="0" w:line="408" w:lineRule="exact"/>
        <w:ind w:left="0" w:right="0" w:firstLine="576"/>
        <w:jc w:val="left"/>
      </w:pPr>
      <w:r>
        <w:rPr>
          <w:u w:val="single"/>
        </w:rPr>
        <w:t xml:space="preserve">(95)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local law enforcement agencies throughout the state in establishing community-supported programs for officers to provide short-term assistance such as food, clothing, fuel, and other means of support during interactions with community members in need. The grant recipient must be a nonprofit organization headquartered in Puyallup with experience in assisting local law enforcement agencies in administering such programs. Local law enforcement agencies that establish community-supported programs under this subsection may also pursue private funding to support the provision of assistance.</w:t>
      </w:r>
    </w:p>
    <w:p>
      <w:pPr>
        <w:spacing w:before="0" w:after="0" w:line="408" w:lineRule="exact"/>
        <w:ind w:left="0" w:right="0" w:firstLine="576"/>
        <w:jc w:val="left"/>
      </w:pPr>
      <w:r>
        <w:rPr>
          <w:u w:val="single"/>
        </w:rPr>
        <w:t xml:space="preserve">(96)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grants to nonprofit organizations to provide homeownership assistance to homeowners and first-time homebuyers from communities served by those organizations. Homeownership assistance activities may include, but are not limited to, housing counseling for current homeowners; housing counseling for first-time homebuyers; financial literacy education for homeowners and homebuyers; and outreach. Of the amounts provided in this subsection:</w:t>
      </w:r>
    </w:p>
    <w:p>
      <w:pPr>
        <w:spacing w:before="0" w:after="0" w:line="408" w:lineRule="exact"/>
        <w:ind w:left="0" w:right="0" w:firstLine="576"/>
        <w:jc w:val="left"/>
      </w:pPr>
      <w:r>
        <w:rPr>
          <w:u w:val="single"/>
        </w:rPr>
        <w:t xml:space="preserve">(a)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 land trust headquartered in the city of Seattle with a mission to acquire, develop, and steward land in the greater Seattle area to empower and preserve the Black diaspora community; and</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community-based organization based in the city of Seattle with a mission to provide resources, education, and advocacy to help Black homeowners achieve and sustain homeownership.</w:t>
      </w:r>
    </w:p>
    <w:p>
      <w:pPr>
        <w:spacing w:before="0" w:after="0" w:line="408" w:lineRule="exact"/>
        <w:ind w:left="0" w:right="0" w:firstLine="576"/>
        <w:jc w:val="left"/>
      </w:pPr>
      <w:r>
        <w:rPr>
          <w:u w:val="single"/>
        </w:rPr>
        <w:t xml:space="preserve">(97) $240,000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holistic reentry support to persons formerly incarcerated in prisons in Washington state. The grant recipient must be a nonprofit organization based in King county that promotes healing, relationships, and humanity by providing services including community-based reintegration support, gun violence intervention processes, and healing work through antioppression and culturally-responsive compassionate communication workshops, and which uses the evidence-based credible messengers model.</w:t>
      </w:r>
    </w:p>
    <w:p>
      <w:pPr>
        <w:spacing w:before="0" w:after="0" w:line="408" w:lineRule="exact"/>
        <w:ind w:left="0" w:right="0" w:firstLine="576"/>
        <w:jc w:val="left"/>
      </w:pPr>
      <w:r>
        <w:rPr>
          <w:u w:val="single"/>
        </w:rPr>
        <w:t xml:space="preserve">(98)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essential social services for low-income families and individuals. The grant recipient must be a nonprofit community action agency based in the city of Seattle that provides safety-net services for low-income families and individuals and that has a history of serving the African American community in the Central District.</w:t>
      </w:r>
    </w:p>
    <w:p>
      <w:pPr>
        <w:spacing w:before="0" w:after="0" w:line="408" w:lineRule="exact"/>
        <w:ind w:left="0" w:right="0" w:firstLine="576"/>
        <w:jc w:val="left"/>
      </w:pPr>
      <w:r>
        <w:rPr>
          <w:u w:val="single"/>
        </w:rPr>
        <w:t xml:space="preserve">(99) $150,000 of the general fund</w:t>
      </w:r>
      <w:r>
        <w:rPr>
          <w:rFonts w:ascii="Times New Roman" w:hAnsi="Times New Roman"/>
          <w:u w:val="single"/>
        </w:rPr>
        <w:t xml:space="preserve">—</w:t>
      </w:r>
      <w:r>
        <w:rPr>
          <w:u w:val="single"/>
        </w:rPr>
        <w:t xml:space="preserve">state appropriation for fiscal year 2025 is provided solely to contract with a social purpose corporation that operates a cultural community center located in the city of Tumwater to provide a trauma-informed cultural and job training program for people of color and those facing barriers to employment.</w:t>
      </w:r>
    </w:p>
    <w:p>
      <w:pPr>
        <w:spacing w:before="0" w:after="0" w:line="408" w:lineRule="exact"/>
        <w:ind w:left="0" w:right="0" w:firstLine="576"/>
        <w:jc w:val="left"/>
      </w:pPr>
      <w:r>
        <w:rPr>
          <w:u w:val="single"/>
        </w:rPr>
        <w:t xml:space="preserve">(100) $395,000 of the general fund</w:t>
      </w:r>
      <w:r>
        <w:rPr>
          <w:rFonts w:ascii="Times New Roman" w:hAnsi="Times New Roman"/>
          <w:u w:val="single"/>
        </w:rPr>
        <w:t xml:space="preserve">—</w:t>
      </w:r>
      <w:r>
        <w:rPr>
          <w:u w:val="single"/>
        </w:rPr>
        <w:t xml:space="preserve">state appropriation for fiscal year 2025 is provided solely for the department to provide a grant to the Yakima valley local crime lab for analysis and data collection on firearm crimes, support for investigations for deaths related to fentanyl, and to support the rapid DNA work group.</w:t>
      </w:r>
    </w:p>
    <w:p>
      <w:pPr>
        <w:spacing w:before="0" w:after="0" w:line="408" w:lineRule="exact"/>
        <w:ind w:left="0" w:right="0" w:firstLine="576"/>
        <w:jc w:val="left"/>
      </w:pPr>
      <w:r>
        <w:rPr>
          <w:u w:val="single"/>
        </w:rPr>
        <w:t xml:space="preserve">(101) $2,000,000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housing finance commission for activities related to the implementation of the covenant homeownership program created in chapter 43.181 RCW. Of the amounts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2025 is provided solely for the commission to contract through a request for proposals process with nonprofit community organizations, public housing agencies, or public development authorities across the state who are focused on increasing homeownership or are serving communities eligible for assistance through the covenant homeownership program to:</w:t>
      </w:r>
    </w:p>
    <w:p>
      <w:pPr>
        <w:spacing w:before="0" w:after="0" w:line="408" w:lineRule="exact"/>
        <w:ind w:left="0" w:right="0" w:firstLine="576"/>
        <w:jc w:val="left"/>
      </w:pPr>
      <w:r>
        <w:rPr>
          <w:u w:val="single"/>
        </w:rPr>
        <w:t xml:space="preserve">(i) Provide the full spectrum of housing counseling services, including prepurchase counseling, assistance in the home buying process, and support to maintain homeownership and prevent foreclosure, including community outreach efforts; and</w:t>
      </w:r>
    </w:p>
    <w:p>
      <w:pPr>
        <w:spacing w:before="0" w:after="0" w:line="408" w:lineRule="exact"/>
        <w:ind w:left="0" w:right="0" w:firstLine="576"/>
        <w:jc w:val="left"/>
      </w:pPr>
      <w:r>
        <w:rPr>
          <w:u w:val="single"/>
        </w:rPr>
        <w:t xml:space="preserve">(ii) Provide technical assistance to "by and for" homeownership developers in areas such as site identification and predevelopment activities in order to increase the quantity of starter homes for first-time homebuyers who are eligible for assistance through the covenant homeownership program.</w:t>
      </w:r>
    </w:p>
    <w:p>
      <w:pPr>
        <w:spacing w:before="0" w:after="0" w:line="408" w:lineRule="exact"/>
        <w:ind w:left="0" w:right="0" w:firstLine="576"/>
        <w:jc w:val="left"/>
      </w:pPr>
      <w:r>
        <w:rPr>
          <w:u w:val="single"/>
        </w:rPr>
        <w:t xml:space="preserve">(b)(i) $500,000 of the general fund</w:t>
      </w:r>
      <w:r>
        <w:rPr>
          <w:rFonts w:ascii="Times New Roman" w:hAnsi="Times New Roman"/>
          <w:u w:val="single"/>
        </w:rPr>
        <w:t xml:space="preserve">—</w:t>
      </w:r>
      <w:r>
        <w:rPr>
          <w:u w:val="single"/>
        </w:rPr>
        <w:t xml:space="preserve">state appropriation for fiscal year 2025 is provided solely for the commission to draft a plan with specific strategies to:</w:t>
      </w:r>
    </w:p>
    <w:p>
      <w:pPr>
        <w:spacing w:before="0" w:after="0" w:line="408" w:lineRule="exact"/>
        <w:ind w:left="0" w:right="0" w:firstLine="576"/>
        <w:jc w:val="left"/>
      </w:pPr>
      <w:r>
        <w:rPr>
          <w:u w:val="single"/>
        </w:rPr>
        <w:t xml:space="preserve">(A) Reduce the cost of starter homes for first-time homebuyers and lessen other costs associated with purchasing a home;</w:t>
      </w:r>
    </w:p>
    <w:p>
      <w:pPr>
        <w:spacing w:before="0" w:after="0" w:line="408" w:lineRule="exact"/>
        <w:ind w:left="0" w:right="0" w:firstLine="576"/>
        <w:jc w:val="left"/>
      </w:pPr>
      <w:r>
        <w:rPr>
          <w:u w:val="single"/>
        </w:rPr>
        <w:t xml:space="preserve">(B) Acquire publicly owned and other sites that can be dedicated to homeownership;</w:t>
      </w:r>
    </w:p>
    <w:p>
      <w:pPr>
        <w:spacing w:before="0" w:after="0" w:line="408" w:lineRule="exact"/>
        <w:ind w:left="0" w:right="0" w:firstLine="576"/>
        <w:jc w:val="left"/>
      </w:pPr>
      <w:r>
        <w:rPr>
          <w:u w:val="single"/>
        </w:rPr>
        <w:t xml:space="preserve">(C) Identify other ways to further enable first-time homebuyers to afford their home purchase; and</w:t>
      </w:r>
    </w:p>
    <w:p>
      <w:pPr>
        <w:spacing w:before="0" w:after="0" w:line="408" w:lineRule="exact"/>
        <w:ind w:left="0" w:right="0" w:firstLine="576"/>
        <w:jc w:val="left"/>
      </w:pPr>
      <w:r>
        <w:rPr>
          <w:u w:val="single"/>
        </w:rPr>
        <w:t xml:space="preserve">(D) Encourage a variety of design and development options for starter homes.</w:t>
      </w:r>
    </w:p>
    <w:p>
      <w:pPr>
        <w:spacing w:before="0" w:after="0" w:line="408" w:lineRule="exact"/>
        <w:ind w:left="0" w:right="0" w:firstLine="576"/>
        <w:jc w:val="left"/>
      </w:pPr>
      <w:r>
        <w:rPr>
          <w:u w:val="single"/>
        </w:rPr>
        <w:t xml:space="preserve">(ii) The commission must submit the plan developed under (b)(i) of this subsection to the governor and the appropriate committees of the legislature by January 15, 2025.</w:t>
      </w:r>
    </w:p>
    <w:p>
      <w:pPr>
        <w:spacing w:before="0" w:after="0" w:line="408" w:lineRule="exact"/>
        <w:ind w:left="0" w:right="0" w:firstLine="576"/>
        <w:jc w:val="left"/>
      </w:pPr>
      <w:r>
        <w:rPr>
          <w:u w:val="single"/>
        </w:rPr>
        <w:t xml:space="preserve">(102) $750,000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complete the acquisition of property for a community center to provide services to residents in south King county. The grant recipient must be a community action agency headquartered in the city of Seattle with an office in the city of Federal Way, and that is grounded in the Latino community of Washington state.</w:t>
      </w:r>
    </w:p>
    <w:p>
      <w:pPr>
        <w:spacing w:before="0" w:after="0" w:line="408" w:lineRule="exact"/>
        <w:ind w:left="0" w:right="0" w:firstLine="576"/>
        <w:jc w:val="left"/>
      </w:pPr>
      <w:r>
        <w:rPr>
          <w:u w:val="single"/>
        </w:rPr>
        <w:t xml:space="preserve">(103) $1,000,000 of the general fund</w:t>
      </w:r>
      <w:r>
        <w:rPr>
          <w:rFonts w:ascii="Times New Roman" w:hAnsi="Times New Roman"/>
          <w:u w:val="single"/>
        </w:rPr>
        <w:t xml:space="preserve">—</w:t>
      </w:r>
      <w:r>
        <w:rPr>
          <w:u w:val="single"/>
        </w:rPr>
        <w:t xml:space="preserve">state appropriation for fiscal year 2025 is provided solely to administer housing assistance for persons who are fleeing or who have recently fled intimate partner violence. The department must allocate funding through contracts with service providers that have current contracts with the office of crime victims advocacy to provide services for survivors of intimate partner or domestic violence. A provider must use at least 80 percent of contracted funds for rental payments to landlords and the remainder for other program operation costs. Priority for assistance must be provided to survivors who face the greatest risk of serious violence and have the least access to housing resources.</w:t>
      </w:r>
    </w:p>
    <w:p>
      <w:pPr>
        <w:spacing w:before="0" w:after="0" w:line="408" w:lineRule="exact"/>
        <w:ind w:left="0" w:right="0" w:firstLine="576"/>
        <w:jc w:val="left"/>
      </w:pPr>
      <w:r>
        <w:rPr>
          <w:u w:val="single"/>
        </w:rPr>
        <w:t xml:space="preserve">(104)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that operates a community resource center in the city of Ferndale to maintain and expand services for families and individuals, including but not limited to providing one-on-one navigation services to access housing and other assistance; providing clothing, food, and other forms of immediate assistance; and conducting direct outreach to unhoused individuals and families.</w:t>
      </w:r>
    </w:p>
    <w:p>
      <w:pPr>
        <w:spacing w:before="0" w:after="0" w:line="408" w:lineRule="exact"/>
        <w:ind w:left="0" w:right="0" w:firstLine="576"/>
        <w:jc w:val="left"/>
      </w:pPr>
      <w:r>
        <w:rPr>
          <w:u w:val="single"/>
        </w:rPr>
        <w:t xml:space="preserve">(105) $300,000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conduct planning and site development activities for building affordable housing in the city of Roslyn. The grant recipient must be a nonprofit organization with offices in Seattle and Roslyn and with a mission to innovate and scale land-based solutions to address the climate crisis and support equitable, green, and prosperous communities.</w:t>
      </w:r>
    </w:p>
    <w:p>
      <w:pPr>
        <w:spacing w:before="0" w:after="0" w:line="408" w:lineRule="exact"/>
        <w:ind w:left="0" w:right="0" w:firstLine="576"/>
        <w:jc w:val="left"/>
      </w:pPr>
      <w:r>
        <w:rPr>
          <w:u w:val="single"/>
        </w:rPr>
        <w:t xml:space="preserve">(106)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culturally competent legal services, training, outreach, and education to immigrant workers regarding a federal deferred action program for workers who are victims or witnesses of violations of labor rights during labor disputes. The grant recipient must be a nonprofit organization that operates a free civil legal aid clinic in partnership with Seattle University and the University of Washington that educates, advises, and represents workers in employment law cases.</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the department to contract with two nongovernmental organizations to host a Washington state developmental disabilities intersectional summit in October 2024. The purpose of the summit is to analyze systemic barriers impacting the lives of BIPOC individuals with intellectual and developmental disabilities and their families, and to identify solutions for addressing those barriers. The contract recipients must be nongovernmental organizations that are BIPOC-led and that have demonstrated skills and experience working for and with people with developmental disabilities and their families.</w:t>
      </w:r>
    </w:p>
    <w:p>
      <w:pPr>
        <w:spacing w:before="0" w:after="0" w:line="408" w:lineRule="exact"/>
        <w:ind w:left="0" w:right="0" w:firstLine="576"/>
        <w:jc w:val="left"/>
      </w:pPr>
      <w:r>
        <w:rPr>
          <w:u w:val="single"/>
        </w:rPr>
        <w:t xml:space="preserve">(108) $787,000 of the general fund</w:t>
      </w:r>
      <w:r>
        <w:rPr>
          <w:rFonts w:ascii="Times New Roman" w:hAnsi="Times New Roman"/>
          <w:u w:val="single"/>
        </w:rPr>
        <w:t xml:space="preserve">—</w:t>
      </w:r>
      <w:r>
        <w:rPr>
          <w:u w:val="single"/>
        </w:rPr>
        <w:t xml:space="preserve">state appropriation for fiscal year 2025 is provided solely for the statewide reentry council to implement a pilot project to operate a trauma-informed, peer-based, human dignity model reentry program at the Lynnwood municipal jail. The reentry program must provide peer-led intensive case management services for participants that are both prerelease and postrelease.</w:t>
      </w:r>
    </w:p>
    <w:p>
      <w:pPr>
        <w:spacing w:before="0" w:after="0" w:line="408" w:lineRule="exact"/>
        <w:ind w:left="0" w:right="0" w:firstLine="576"/>
        <w:jc w:val="left"/>
      </w:pPr>
      <w:r>
        <w:rPr>
          <w:u w:val="single"/>
        </w:rPr>
        <w:t xml:space="preserve">(109) $34,000,000 of the general fund</w:t>
      </w:r>
      <w:r>
        <w:rPr>
          <w:rFonts w:ascii="Times New Roman" w:hAnsi="Times New Roman"/>
          <w:u w:val="single"/>
        </w:rPr>
        <w:t xml:space="preserve">—</w:t>
      </w:r>
      <w:r>
        <w:rPr>
          <w:u w:val="single"/>
        </w:rPr>
        <w:t xml:space="preserve">state appropriation for fiscal year 2025 is provided solely for grants to local governments for homeless housing programs and services, including but not limited to emergency housing and shelter, temporary housing, and permanent supportive housing programs. Of the amounts provided in this subsection:</w:t>
      </w:r>
    </w:p>
    <w:p>
      <w:pPr>
        <w:spacing w:before="0" w:after="0" w:line="408" w:lineRule="exact"/>
        <w:ind w:left="0" w:right="0" w:firstLine="576"/>
        <w:jc w:val="left"/>
      </w:pPr>
      <w:r>
        <w:rPr>
          <w:u w:val="single"/>
        </w:rPr>
        <w:t xml:space="preserve">(a) $12,000,000 of the general fund</w:t>
      </w:r>
      <w:r>
        <w:rPr>
          <w:rFonts w:ascii="Times New Roman" w:hAnsi="Times New Roman"/>
          <w:u w:val="single"/>
        </w:rPr>
        <w:t xml:space="preserve">—</w:t>
      </w:r>
      <w:r>
        <w:rPr>
          <w:u w:val="single"/>
        </w:rPr>
        <w:t xml:space="preserve">state appropriation for fiscal year 2025 is provided solely for a grant to King county to maintain shelter, emergency housing, and permanent supportive housing programs.</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2025 is provided solely for a grant to the city of Tacoma to prevent the closure of temporary and emergency shelter beds.</w:t>
      </w:r>
    </w:p>
    <w:p>
      <w:pPr>
        <w:spacing w:before="0" w:after="0" w:line="408" w:lineRule="exact"/>
        <w:ind w:left="0" w:right="0" w:firstLine="576"/>
        <w:jc w:val="left"/>
      </w:pPr>
      <w:r>
        <w:rPr>
          <w:u w:val="single"/>
        </w:rPr>
        <w:t xml:space="preserve">(c) $4,000,000 of the general fund</w:t>
      </w:r>
      <w:r>
        <w:rPr>
          <w:rFonts w:ascii="Times New Roman" w:hAnsi="Times New Roman"/>
          <w:u w:val="single"/>
        </w:rPr>
        <w:t xml:space="preserve">—</w:t>
      </w:r>
      <w:r>
        <w:rPr>
          <w:u w:val="single"/>
        </w:rPr>
        <w:t xml:space="preserve">state appropriation for fiscal year 2025 is provided solely for a grant to the city of Spokane to provide temporary emergency shelter for homeless individuals and for costs associated with transitioning individuals from their current shelter location to smaller shelters and inclement weather centers.</w:t>
      </w:r>
    </w:p>
    <w:p>
      <w:pPr>
        <w:spacing w:before="0" w:after="0" w:line="408" w:lineRule="exact"/>
        <w:ind w:left="0" w:right="0" w:firstLine="576"/>
        <w:jc w:val="left"/>
      </w:pPr>
      <w:r>
        <w:rPr>
          <w:u w:val="single"/>
        </w:rPr>
        <w:t xml:space="preserve">(d) $15,000,000 of the general fund</w:t>
      </w:r>
      <w:r>
        <w:rPr>
          <w:rFonts w:ascii="Times New Roman" w:hAnsi="Times New Roman"/>
          <w:u w:val="single"/>
        </w:rPr>
        <w:t xml:space="preserve">—</w:t>
      </w:r>
      <w:r>
        <w:rPr>
          <w:u w:val="single"/>
        </w:rPr>
        <w:t xml:space="preserve">state appropriation for fiscal year 2025 is provided solely for grants to local jurisdictions who are not eligible for funding under (a), (b), or (c) of this subsection. Grant funds must be prioritized for maintaining existing levels of service and preventing the closure of existing beds or programs.</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support services and mentorship programs serving at-risk youth, with a focus on BIPOC and transgender youth, in Kitsap county. The grant recipient must be a nonprofit organization based in Kitsap county that provides advocacy and other support services for at-risk youth and their families, with a focus on BIPOC and LGBTQ youth.</w:t>
      </w:r>
    </w:p>
    <w:p>
      <w:pPr>
        <w:spacing w:before="0" w:after="0" w:line="408" w:lineRule="exact"/>
        <w:ind w:left="0" w:right="0" w:firstLine="576"/>
        <w:jc w:val="left"/>
      </w:pPr>
      <w:r>
        <w:rPr>
          <w:u w:val="single"/>
        </w:rPr>
        <w:t xml:space="preserve">(111)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support the development of and outreach for community-led mental health support groups and classes serving individuals and families throughout Washington state, with special focus on Latino communities, rural areas, and tribes. The grant recipient must be a nonprofit organization that serves as the Washington state office of a national grassroots mental health organization dedicated to building better lives for individuals affected by mental health conditions.</w:t>
      </w:r>
    </w:p>
    <w:p>
      <w:pPr>
        <w:spacing w:before="0" w:after="0" w:line="408" w:lineRule="exact"/>
        <w:ind w:left="0" w:right="0" w:firstLine="576"/>
        <w:jc w:val="left"/>
      </w:pPr>
      <w:r>
        <w:rPr>
          <w:u w:val="single"/>
        </w:rPr>
        <w:t xml:space="preserve">(112)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support to self-advocates, caregivers, and others in attending a summit addressing the topic of federal and state funding for programs that benefit people with developmental disabilities in 2025. The grant recipient must be a nonprofit organization that advocates for and beside children and adults with intellectual and developmental disabilities and their families that is headquartered in the city of Olympia.</w:t>
      </w:r>
    </w:p>
    <w:p>
      <w:pPr>
        <w:spacing w:before="0" w:after="0" w:line="408" w:lineRule="exact"/>
        <w:ind w:left="0" w:right="0" w:firstLine="576"/>
        <w:jc w:val="left"/>
      </w:pPr>
      <w:r>
        <w:rPr>
          <w:u w:val="single"/>
        </w:rPr>
        <w:t xml:space="preserve">(113) $300,000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maintain and increase access to technical assistance, advice, fundraising services, and foundational support such as human resources, information technology, and financial services for community-based nonprofit organizations in Washington. The contract recipient must be a nonprofit organization headquartered in the city of Seattle that provides management and technology consulting; training; and free advisory services for nonprofit and community-based organizations.</w:t>
      </w:r>
    </w:p>
    <w:p>
      <w:pPr>
        <w:spacing w:before="0" w:after="0" w:line="408" w:lineRule="exact"/>
        <w:ind w:left="0" w:right="0" w:firstLine="576"/>
        <w:jc w:val="left"/>
      </w:pPr>
      <w:r>
        <w:rPr>
          <w:u w:val="single"/>
        </w:rPr>
        <w:t xml:space="preserve">(114) $230,000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an existing gang prevention program that provides mentoring, education, and drug awareness services for elevated-risk youth in middle and elementary schools in Yakima county, with the goals of reducing youth gang involvement, increasing school enrollment and reducing truancy, and reducing the accessibility and usage of drugs by elevated-risk youth. The grant recipient must be a nonprofit organization based in Yakima that provides outreach, education, and prevention services to improve community safety in the Yakima valley, including a drug-free coalition and a youth mentoring program.</w:t>
      </w:r>
    </w:p>
    <w:p>
      <w:pPr>
        <w:spacing w:before="0" w:after="0" w:line="408" w:lineRule="exact"/>
        <w:ind w:left="0" w:right="0" w:firstLine="576"/>
        <w:jc w:val="left"/>
      </w:pPr>
      <w:r>
        <w:rPr>
          <w:u w:val="single"/>
        </w:rPr>
        <w:t xml:space="preserve">(115) $120,000 of the general fund</w:t>
      </w:r>
      <w:r>
        <w:rPr>
          <w:rFonts w:ascii="Times New Roman" w:hAnsi="Times New Roman"/>
          <w:u w:val="single"/>
        </w:rPr>
        <w:t xml:space="preserve">—</w:t>
      </w:r>
      <w:r>
        <w:rPr>
          <w:u w:val="single"/>
        </w:rPr>
        <w:t xml:space="preserve">state appropriation for fiscal year 2025 is provided solely for grants to two nonprofit entities to establish 4-H curriculum-based initiatives for students and foster educational opportunities tied to the land grant university knowledge base. One grant recipient must be a nonprofit entity operating multiple locations in Skagit county and have at least 25 years of experience serving youth in the region, and one grant recipient must be a nonprofit entity operating multiple locations in Snohomish county with at least 75 years of experience serving youth in the region.</w:t>
      </w:r>
    </w:p>
    <w:p>
      <w:pPr>
        <w:spacing w:before="0" w:after="0" w:line="408" w:lineRule="exact"/>
        <w:ind w:left="0" w:right="0" w:firstLine="576"/>
        <w:jc w:val="left"/>
      </w:pPr>
      <w:r>
        <w:rPr>
          <w:u w:val="single"/>
        </w:rPr>
        <w:t xml:space="preserve">(116)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their mentoring, job training, and internship programs for at-risk youth. The grant recipient must be a nonprofit organization who serves at-risk youth in the Snoqualmie and Issaquah valleys through mentoring, job skill development, and teen internship programs in coordination with local school districts.</w:t>
      </w:r>
    </w:p>
    <w:p>
      <w:pPr>
        <w:spacing w:before="0" w:after="0" w:line="408" w:lineRule="exact"/>
        <w:ind w:left="0" w:right="0" w:firstLine="576"/>
        <w:jc w:val="left"/>
      </w:pPr>
      <w:r>
        <w:rPr>
          <w:u w:val="single"/>
        </w:rPr>
        <w:t xml:space="preserve">(117) $350,000 of the general fund</w:t>
      </w:r>
      <w:r>
        <w:rPr>
          <w:rFonts w:ascii="Times New Roman" w:hAnsi="Times New Roman"/>
          <w:u w:val="single"/>
        </w:rPr>
        <w:t xml:space="preserve">—</w:t>
      </w:r>
      <w:r>
        <w:rPr>
          <w:u w:val="single"/>
        </w:rPr>
        <w:t xml:space="preserve">state appropriation for fiscal year 2025 is provided solely for a grant to the Vancouver housing authority for the operational and services costs of a licensed residential care facility located in Vancouver that provides housing and other services for low-income, disabled, and homeless and formerly homeless individuals.</w:t>
      </w:r>
    </w:p>
    <w:p>
      <w:pPr>
        <w:spacing w:before="0" w:after="0" w:line="408" w:lineRule="exact"/>
        <w:ind w:left="0" w:right="0" w:firstLine="576"/>
        <w:jc w:val="left"/>
      </w:pPr>
      <w:r>
        <w:rPr>
          <w:u w:val="single"/>
        </w:rPr>
        <w:t xml:space="preserve">(118) $198,000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activities to develop affordable housing units and permanent supportive housing units for individuals with intellectual and developmental disabilities in rural Snohomish and Skagit counties. The grant recipient must be a nonprofit organization headquartered in Arlington that offers client housing, residential supported living services, employment services, job readiness and life skills training, and arts and music enrichment programs to individuals with intellectual and developmental disabilities.</w:t>
      </w:r>
    </w:p>
    <w:p>
      <w:pPr>
        <w:spacing w:before="0" w:after="0" w:line="408" w:lineRule="exact"/>
        <w:ind w:left="0" w:right="0" w:firstLine="576"/>
        <w:jc w:val="left"/>
      </w:pPr>
      <w:r>
        <w:rPr>
          <w:u w:val="single"/>
        </w:rPr>
        <w:t xml:space="preserve">(119) $250,000 of the general fund</w:t>
      </w:r>
      <w:r>
        <w:rPr>
          <w:rFonts w:ascii="Times New Roman" w:hAnsi="Times New Roman"/>
          <w:u w:val="single"/>
        </w:rPr>
        <w:t xml:space="preserve">—</w:t>
      </w:r>
      <w:r>
        <w:rPr>
          <w:u w:val="single"/>
        </w:rPr>
        <w:t xml:space="preserve">state appropriation for fiscal year 2025 is provided solely for a grant to Whatcom county to increase the number of families served through a family motel shelter program.</w:t>
      </w:r>
    </w:p>
    <w:p>
      <w:pPr>
        <w:spacing w:before="0" w:after="0" w:line="408" w:lineRule="exact"/>
        <w:ind w:left="0" w:right="0" w:firstLine="576"/>
        <w:jc w:val="left"/>
      </w:pPr>
      <w:r>
        <w:rPr>
          <w:u w:val="single"/>
        </w:rPr>
        <w:t xml:space="preserve">(120) $81,000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(121)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technical assistance and direct resident support to residents of manufactured and mobile home communities immediately following a notice of sale issued pursuant to RCW 59.20.300. The grant recipient must be a nonprofit organization headquartered in the city of Olympia that assists new and existing cooperative businesses, with emphasis on resident owned communities, home care agencies, and converting existing businesses into worker-owned or community-owned cooperatives.</w:t>
      </w:r>
    </w:p>
    <w:p>
      <w:pPr>
        <w:spacing w:before="0" w:after="0" w:line="408" w:lineRule="exact"/>
        <w:ind w:left="0" w:right="0" w:firstLine="576"/>
        <w:jc w:val="left"/>
      </w:pPr>
      <w:r>
        <w:rPr>
          <w:u w:val="single"/>
        </w:rPr>
        <w:t xml:space="preserve">(122) $250,000 of the general fund</w:t>
      </w:r>
      <w:r>
        <w:rPr>
          <w:rFonts w:ascii="Times New Roman" w:hAnsi="Times New Roman"/>
          <w:u w:val="single"/>
        </w:rPr>
        <w:t xml:space="preserve">—</w:t>
      </w:r>
      <w:r>
        <w:rPr>
          <w:u w:val="single"/>
        </w:rPr>
        <w:t xml:space="preserve">state appropriation for fiscal year 2025 is provided solely for the department to conduct a comprehensive study to identify and analyze funding structures to preserve manufactured and mobile home communities as nonprofit or cooperatively-run affordable housing projects. In conducting the study, the department must consult with financial experts, conduct field interviews, and identify existing and innovative funding options to support the creation of resident-owned communities. The department must submit a report summarizing the study's findings to the governor and the legislature by June 30, 2025.</w:t>
      </w:r>
    </w:p>
    <w:p>
      <w:pPr>
        <w:spacing w:before="0" w:after="0" w:line="408" w:lineRule="exact"/>
        <w:ind w:left="0" w:right="0" w:firstLine="576"/>
        <w:jc w:val="left"/>
      </w:pPr>
      <w:r>
        <w:rPr>
          <w:u w:val="single"/>
        </w:rPr>
        <w:t xml:space="preserve">(123) $54,000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6175 (existing structures/tax). If the bill is not enacted by June 30, 2024, the amount provided in this subsection shall lapse.</w:t>
      </w:r>
    </w:p>
    <w:p>
      <w:pPr>
        <w:spacing w:before="0" w:after="0" w:line="408" w:lineRule="exact"/>
        <w:ind w:left="0" w:right="0" w:firstLine="576"/>
        <w:jc w:val="left"/>
      </w:pPr>
      <w:r>
        <w:rPr>
          <w:u w:val="single"/>
        </w:rPr>
        <w:t xml:space="preserve">(124)(a) $1,000,000 of the general fund</w:t>
      </w:r>
      <w:r>
        <w:rPr>
          <w:rFonts w:ascii="Times New Roman" w:hAnsi="Times New Roman"/>
          <w:u w:val="single"/>
        </w:rPr>
        <w:t xml:space="preserve">—</w:t>
      </w:r>
      <w:r>
        <w:rPr>
          <w:u w:val="single"/>
        </w:rPr>
        <w:t xml:space="preserve">state appropriation for fiscal year 2025 is provided solely for a contract with a statewide organization with a mission of developing new and innovative ways to combat organized retail crime to implement a pilot program to respond to organized retail crime, with a focus on diversion-oriented programs.</w:t>
      </w:r>
    </w:p>
    <w:p>
      <w:pPr>
        <w:spacing w:before="0" w:after="0" w:line="408" w:lineRule="exact"/>
        <w:ind w:left="0" w:right="0" w:firstLine="576"/>
        <w:jc w:val="left"/>
      </w:pPr>
      <w:r>
        <w:rPr>
          <w:u w:val="single"/>
        </w:rPr>
        <w:t xml:space="preserve">(b) The contract recipient must establish three pilot program sites. The contract recipient must make a reasonable effort to establish at least one site east of the Cascade mountains. No single pilot site may use more than $300,000 of the funding provided under this subsection.</w:t>
      </w:r>
    </w:p>
    <w:p>
      <w:pPr>
        <w:spacing w:before="0" w:after="0" w:line="408" w:lineRule="exact"/>
        <w:ind w:left="0" w:right="0" w:firstLine="576"/>
        <w:jc w:val="left"/>
      </w:pPr>
      <w:r>
        <w:rPr>
          <w:u w:val="single"/>
        </w:rPr>
        <w:t xml:space="preserve">(c) The contract recipient must use the funds to coordinate community efforts to enhance responses to organized retail crime within each pilot site area. Coordination must include the following entities: Cities, counties, or affiliated associations with programs focused on diversion and restitution; local retail stores; law enforcement agencies; local prosecutors and public defense; and therapeutic courts. Funding may also be used for planning and other activities to achieve a targeted response to reported retail crimes from diversion programs or law enforcement agencies.</w:t>
      </w:r>
    </w:p>
    <w:p>
      <w:pPr>
        <w:spacing w:before="0" w:after="0" w:line="408" w:lineRule="exact"/>
        <w:ind w:left="0" w:right="0" w:firstLine="576"/>
        <w:jc w:val="left"/>
      </w:pPr>
      <w:r>
        <w:rPr>
          <w:u w:val="single"/>
        </w:rPr>
        <w:t xml:space="preserve">(d) The contract recipient must provide a report to the department by June 15, 2025, on the number of responses to retail crime and the number of diversions initiated for each pilot site, data regarding the role of local prosecutors at each site, and opportunities and challenges in retail crime response and diversion identified by pilot participants. The department must submit the report to the appropriate committees of the legislature by June 30, 2025.</w:t>
      </w:r>
    </w:p>
    <w:p>
      <w:pPr>
        <w:spacing w:before="0" w:after="0" w:line="408" w:lineRule="exact"/>
        <w:ind w:left="0" w:right="0" w:firstLine="576"/>
        <w:jc w:val="left"/>
      </w:pPr>
      <w:r>
        <w:rPr>
          <w:u w:val="single"/>
        </w:rPr>
        <w:t xml:space="preserve">(125)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(126)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(127)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(128)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(129)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(130)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(131)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(132)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(133) $100,000 of the general fund</w:t>
      </w:r>
      <w:r>
        <w:rPr>
          <w:rFonts w:ascii="Times New Roman" w:hAnsi="Times New Roman"/>
          <w:u w:val="single"/>
        </w:rPr>
        <w:t xml:space="preserve">—</w:t>
      </w:r>
      <w:r>
        <w:rPr>
          <w:u w:val="single"/>
        </w:rPr>
        <w:t xml:space="preserve">state appropriation for fiscal year 2024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(134)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(135)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(136)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theater arts education programming and for activities to support equitable access to the arts for students. The grant recipient must be a nonprofit organization located in the city of Federal Way that operates a semiprofessional theater and provides theater arts education programming.</w:t>
      </w:r>
    </w:p>
    <w:p>
      <w:pPr>
        <w:spacing w:before="0" w:after="0" w:line="408" w:lineRule="exact"/>
        <w:ind w:left="0" w:right="0" w:firstLine="576"/>
        <w:jc w:val="left"/>
      </w:pPr>
      <w:r>
        <w:rPr>
          <w:u w:val="single"/>
        </w:rPr>
        <w:t xml:space="preserve">(137) $1,500,000 of the general fund</w:t>
      </w:r>
      <w:r>
        <w:rPr>
          <w:rFonts w:ascii="Times New Roman" w:hAnsi="Times New Roman"/>
          <w:u w:val="single"/>
        </w:rPr>
        <w:t xml:space="preserve">—</w:t>
      </w:r>
      <w:r>
        <w:rPr>
          <w:u w:val="single"/>
        </w:rPr>
        <w:t xml:space="preserve">state appropriation for fiscal year 2025 is provided solely for the office of crime victims advocacy for activities to address domestic violence. Of the amounts provided in this subsection:</w:t>
      </w:r>
    </w:p>
    <w:p>
      <w:pPr>
        <w:spacing w:before="0" w:after="0" w:line="408" w:lineRule="exact"/>
        <w:ind w:left="0" w:right="0" w:firstLine="576"/>
        <w:jc w:val="left"/>
      </w:pPr>
      <w:r>
        <w:rPr>
          <w:u w:val="single"/>
        </w:rPr>
        <w:t xml:space="preserve">(a) $200,000 of the general fund</w:t>
      </w:r>
      <w:r>
        <w:rPr>
          <w:rFonts w:ascii="Times New Roman" w:hAnsi="Times New Roman"/>
          <w:u w:val="single"/>
        </w:rPr>
        <w:t xml:space="preserve">—</w:t>
      </w:r>
      <w:r>
        <w:rPr>
          <w:u w:val="single"/>
        </w:rPr>
        <w:t xml:space="preserve">state appropriation for fiscal year 2025 is provided solely for the office to convene a work group to create a roadmap that provides a detailed pathway describing the steps necessary for insurance billing for domestic violence intervention treatment in Washington state.</w:t>
      </w:r>
    </w:p>
    <w:p>
      <w:pPr>
        <w:spacing w:before="0" w:after="0" w:line="408" w:lineRule="exact"/>
        <w:ind w:left="0" w:right="0" w:firstLine="576"/>
        <w:jc w:val="left"/>
      </w:pPr>
      <w:r>
        <w:rPr>
          <w:u w:val="single"/>
        </w:rPr>
        <w:t xml:space="preserve">(i) In developing the roadmap, the work group must:</w:t>
      </w:r>
    </w:p>
    <w:p>
      <w:pPr>
        <w:spacing w:before="0" w:after="0" w:line="408" w:lineRule="exact"/>
        <w:ind w:left="0" w:right="0" w:firstLine="576"/>
        <w:jc w:val="left"/>
      </w:pPr>
      <w:r>
        <w:rPr>
          <w:u w:val="single"/>
        </w:rPr>
        <w:t xml:space="preserve">(A) Determine if a medicaid state plan amendment or 1115 waiver would be necessary to allow medicaid billing for domestic violence intervention treatment;</w:t>
      </w:r>
    </w:p>
    <w:p>
      <w:pPr>
        <w:spacing w:before="0" w:after="0" w:line="408" w:lineRule="exact"/>
        <w:ind w:left="0" w:right="0" w:firstLine="576"/>
        <w:jc w:val="left"/>
      </w:pPr>
      <w:r>
        <w:rPr>
          <w:u w:val="single"/>
        </w:rPr>
        <w:t xml:space="preserve">(B) Determine if existing billing codes would work for medicaid and commercial insurance, or if new billing codes would be necessary;</w:t>
      </w:r>
    </w:p>
    <w:p>
      <w:pPr>
        <w:spacing w:before="0" w:after="0" w:line="408" w:lineRule="exact"/>
        <w:ind w:left="0" w:right="0" w:firstLine="576"/>
        <w:jc w:val="left"/>
      </w:pPr>
      <w:r>
        <w:rPr>
          <w:u w:val="single"/>
        </w:rPr>
        <w:t xml:space="preserve">(C) Identify any healthcare certification or credentials needed for providers to be able to bill insurance for domestic violence intervention treatment;</w:t>
      </w:r>
    </w:p>
    <w:p>
      <w:pPr>
        <w:spacing w:before="0" w:after="0" w:line="408" w:lineRule="exact"/>
        <w:ind w:left="0" w:right="0" w:firstLine="576"/>
        <w:jc w:val="left"/>
      </w:pPr>
      <w:r>
        <w:rPr>
          <w:u w:val="single"/>
        </w:rPr>
        <w:t xml:space="preserve">(D) Identify the educational pathways that exist to become a domestic violence intervention treatment provider; and</w:t>
      </w:r>
    </w:p>
    <w:p>
      <w:pPr>
        <w:spacing w:before="0" w:after="0" w:line="408" w:lineRule="exact"/>
        <w:ind w:left="0" w:right="0" w:firstLine="576"/>
        <w:jc w:val="left"/>
      </w:pPr>
      <w:r>
        <w:rPr>
          <w:u w:val="single"/>
        </w:rPr>
        <w:t xml:space="preserve">(E) Identify any statutory changes or funding necessary to implement the roadmap.</w:t>
      </w:r>
    </w:p>
    <w:p>
      <w:pPr>
        <w:spacing w:before="0" w:after="0" w:line="408" w:lineRule="exact"/>
        <w:ind w:left="0" w:right="0" w:firstLine="576"/>
        <w:jc w:val="left"/>
      </w:pPr>
      <w:r>
        <w:rPr>
          <w:u w:val="single"/>
        </w:rPr>
        <w:t xml:space="preserve">(ii) The work group members must include representatives of:</w:t>
      </w:r>
    </w:p>
    <w:p>
      <w:pPr>
        <w:spacing w:before="0" w:after="0" w:line="408" w:lineRule="exact"/>
        <w:ind w:left="0" w:right="0" w:firstLine="576"/>
        <w:jc w:val="left"/>
      </w:pPr>
      <w:r>
        <w:rPr>
          <w:u w:val="single"/>
        </w:rPr>
        <w:t xml:space="preserve">(A) Organizations that provide domestic violence intervention treatment;</w:t>
      </w:r>
    </w:p>
    <w:p>
      <w:pPr>
        <w:spacing w:before="0" w:after="0" w:line="408" w:lineRule="exact"/>
        <w:ind w:left="0" w:right="0" w:firstLine="576"/>
        <w:jc w:val="left"/>
      </w:pPr>
      <w:r>
        <w:rPr>
          <w:u w:val="single"/>
        </w:rPr>
        <w:t xml:space="preserve">(B) Individual clinicians that provide domestic violence intervention treatment;</w:t>
      </w:r>
    </w:p>
    <w:p>
      <w:pPr>
        <w:spacing w:before="0" w:after="0" w:line="408" w:lineRule="exact"/>
        <w:ind w:left="0" w:right="0" w:firstLine="576"/>
        <w:jc w:val="left"/>
      </w:pPr>
      <w:r>
        <w:rPr>
          <w:u w:val="single"/>
        </w:rPr>
        <w:t xml:space="preserve">(C) Social workers;</w:t>
      </w:r>
    </w:p>
    <w:p>
      <w:pPr>
        <w:spacing w:before="0" w:after="0" w:line="408" w:lineRule="exact"/>
        <w:ind w:left="0" w:right="0" w:firstLine="576"/>
        <w:jc w:val="left"/>
      </w:pPr>
      <w:r>
        <w:rPr>
          <w:u w:val="single"/>
        </w:rPr>
        <w:t xml:space="preserve">(D) Licensed marriage and family therapists;</w:t>
      </w:r>
    </w:p>
    <w:p>
      <w:pPr>
        <w:spacing w:before="0" w:after="0" w:line="408" w:lineRule="exact"/>
        <w:ind w:left="0" w:right="0" w:firstLine="576"/>
        <w:jc w:val="left"/>
      </w:pPr>
      <w:r>
        <w:rPr>
          <w:u w:val="single"/>
        </w:rPr>
        <w:t xml:space="preserve">(E) Domestic violence survivors;</w:t>
      </w:r>
    </w:p>
    <w:p>
      <w:pPr>
        <w:spacing w:before="0" w:after="0" w:line="408" w:lineRule="exact"/>
        <w:ind w:left="0" w:right="0" w:firstLine="576"/>
        <w:jc w:val="left"/>
      </w:pPr>
      <w:r>
        <w:rPr>
          <w:u w:val="single"/>
        </w:rPr>
        <w:t xml:space="preserve">(F) The domestic violence treatment program administered by the department of social and health services;</w:t>
      </w:r>
    </w:p>
    <w:p>
      <w:pPr>
        <w:spacing w:before="0" w:after="0" w:line="408" w:lineRule="exact"/>
        <w:ind w:left="0" w:right="0" w:firstLine="576"/>
        <w:jc w:val="left"/>
      </w:pPr>
      <w:r>
        <w:rPr>
          <w:u w:val="single"/>
        </w:rPr>
        <w:t xml:space="preserve">(G) Staff from the department of health with expertise in licensing and credentialing of health professionals;</w:t>
      </w:r>
    </w:p>
    <w:p>
      <w:pPr>
        <w:spacing w:before="0" w:after="0" w:line="408" w:lineRule="exact"/>
        <w:ind w:left="0" w:right="0" w:firstLine="576"/>
        <w:jc w:val="left"/>
      </w:pPr>
      <w:r>
        <w:rPr>
          <w:u w:val="single"/>
        </w:rPr>
        <w:t xml:space="preserve">(H) Staff from the health care authority who work on insurance billing for medicaid, the public employees benefits board, and the school employees benefits board;</w:t>
      </w:r>
    </w:p>
    <w:p>
      <w:pPr>
        <w:spacing w:before="0" w:after="0" w:line="408" w:lineRule="exact"/>
        <w:ind w:left="0" w:right="0" w:firstLine="576"/>
        <w:jc w:val="left"/>
      </w:pPr>
      <w:r>
        <w:rPr>
          <w:u w:val="single"/>
        </w:rPr>
        <w:t xml:space="preserve">(I) The office of the insurance commissioner;</w:t>
      </w:r>
    </w:p>
    <w:p>
      <w:pPr>
        <w:spacing w:before="0" w:after="0" w:line="408" w:lineRule="exact"/>
        <w:ind w:left="0" w:right="0" w:firstLine="576"/>
        <w:jc w:val="left"/>
      </w:pPr>
      <w:r>
        <w:rPr>
          <w:u w:val="single"/>
        </w:rPr>
        <w:t xml:space="preserve">(J) Medicaid managed care organizations; and</w:t>
      </w:r>
    </w:p>
    <w:p>
      <w:pPr>
        <w:spacing w:before="0" w:after="0" w:line="408" w:lineRule="exact"/>
        <w:ind w:left="0" w:right="0" w:firstLine="576"/>
        <w:jc w:val="left"/>
      </w:pPr>
      <w:r>
        <w:rPr>
          <w:u w:val="single"/>
        </w:rPr>
        <w:t xml:space="preserve">(K) Commercial insurance carriers.</w:t>
      </w:r>
    </w:p>
    <w:p>
      <w:pPr>
        <w:spacing w:before="0" w:after="0" w:line="408" w:lineRule="exact"/>
        <w:ind w:left="0" w:right="0" w:firstLine="576"/>
        <w:jc w:val="left"/>
      </w:pPr>
      <w:r>
        <w:rPr>
          <w:u w:val="single"/>
        </w:rPr>
        <w:t xml:space="preserve">(iii) The office of crime victims advocacy must provide staff support for the work group.</w:t>
      </w:r>
    </w:p>
    <w:p>
      <w:pPr>
        <w:spacing w:before="0" w:after="0" w:line="408" w:lineRule="exact"/>
        <w:ind w:left="0" w:right="0" w:firstLine="576"/>
        <w:jc w:val="left"/>
      </w:pPr>
      <w:r>
        <w:rPr>
          <w:u w:val="single"/>
        </w:rPr>
        <w:t xml:space="preserve">(iv) The work group must submit a preliminary report including the roadmap to the appropriate committees of the legislature by December 31, 2024.</w:t>
      </w:r>
    </w:p>
    <w:p>
      <w:pPr>
        <w:spacing w:before="0" w:after="0" w:line="408" w:lineRule="exact"/>
        <w:ind w:left="0" w:right="0" w:firstLine="576"/>
        <w:jc w:val="left"/>
      </w:pPr>
      <w:r>
        <w:rPr>
          <w:u w:val="single"/>
        </w:rPr>
        <w:t xml:space="preserve">(b) $1,300,000 of the general fund</w:t>
      </w:r>
      <w:r>
        <w:rPr>
          <w:rFonts w:ascii="Times New Roman" w:hAnsi="Times New Roman"/>
          <w:u w:val="single"/>
        </w:rPr>
        <w:t xml:space="preserve">—</w:t>
      </w:r>
      <w:r>
        <w:rPr>
          <w:u w:val="single"/>
        </w:rPr>
        <w:t xml:space="preserve">state appropriation for fiscal year 2025 is provided solely for the office to contract with a research university to conduct a randomized control trial comparing the strength at home program to standard domestic violence intervention treatment methods used in Washington state. The research university must have completed a randomized control trial of domestic violence intervention treatment at joint base Lewis-McChord. The target population of the randomized control trial must be individuals in Washington state who have been referred to domestic violence intervention treatment via the criminal or civil legal systems. The research university must also conduct a demonstration project using the internal family systems modality as a domestic violence intervention treatment.</w:t>
      </w:r>
    </w:p>
    <w:p>
      <w:pPr>
        <w:spacing w:before="0" w:after="0" w:line="408" w:lineRule="exact"/>
        <w:ind w:left="0" w:right="0" w:firstLine="576"/>
        <w:jc w:val="left"/>
      </w:pPr>
      <w:r>
        <w:rPr>
          <w:u w:val="single"/>
        </w:rPr>
        <w:t xml:space="preserve">(138)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(139)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u w:val="single"/>
        </w:rPr>
        <w:t xml:space="preserve">(140) $250,000 of the general fund</w:t>
      </w:r>
      <w:r>
        <w:rPr>
          <w:rFonts w:ascii="Times New Roman" w:hAnsi="Times New Roman"/>
          <w:u w:val="single"/>
        </w:rPr>
        <w:t xml:space="preserve">—</w:t>
      </w:r>
      <w:r>
        <w:rPr>
          <w:u w:val="single"/>
        </w:rPr>
        <w:t xml:space="preserve">state appropriation for fiscal year 2025 is provided solely for the department to evaluate alternative methods for calculating average median household income. The department must include in its evaluation the feasibility of using median household income data by state legislative district as published by the United States census bureau. The department must submit a report of recommendations to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$60,537,000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$238,229,000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$20,000,000</w:t>
      </w:r>
      <w:r>
        <w:rPr/>
        <w:t xml:space="preserve">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 </w:t>
      </w:r>
      <w:r>
        <w:rPr>
          <w:u w:val="single"/>
        </w:rPr>
        <w:t xml:space="preserve">Of the amounts provided from the general fund</w:t>
      </w:r>
      <w:r>
        <w:rPr>
          <w:rFonts w:ascii="Times New Roman" w:hAnsi="Times New Roman"/>
          <w:u w:val="single"/>
        </w:rPr>
        <w:t xml:space="preserve">—</w:t>
      </w:r>
      <w:r>
        <w:rPr>
          <w:u w:val="single"/>
        </w:rPr>
        <w:t xml:space="preserve">state appropriation for fiscal year 2025, at least $3,000,000 must be provided to tribes.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(a) $50,953,000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(b) Of the amount provided in (a) of this subsection, $10,000,000 of the climate commitment account</w:t>
      </w:r>
      <w:r>
        <w:rPr>
          <w:rFonts w:ascii="Times New Roman" w:hAnsi="Times New Roman"/>
          <w:u w:val="single"/>
        </w:rPr>
        <w:t xml:space="preserve">—</w:t>
      </w:r>
      <w:r>
        <w:rPr>
          <w:u w:val="single"/>
        </w:rPr>
        <w:t xml:space="preserve">state appropriation is provided solely for programs, services, or capital facilities included in greenhouse gas emissions reduction subelements required by chapter 228, Laws of 2023 (E2SHB 1181). The department shall provide funding to jurisdictions for programs, services, or capital facilities included in approved subelements that the department concludes will reduce greenhouse gas emissions or per capita vehicle miles traveled until funds in this subsection are expended. The department shall prioritize funding for programs, services, or capital facilities that result in cobenefits or address disproportionately impacted communities. If Initiative Measure No. 2117 is approved in the 2024 general election, upon the effective date of the measure, funds from the consolidated climate account may not be used for the purposes in this subsection (b).</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$198,000 of the general fund</w:t>
      </w:r>
      <w:r>
        <w:rPr>
          <w:rFonts w:ascii="Times New Roman" w:hAnsi="Times New Roman"/>
          <w:u w:val="single"/>
        </w:rPr>
        <w:t xml:space="preserve">—</w:t>
      </w:r>
      <w:r>
        <w:rPr>
          <w:u w:val="single"/>
        </w:rPr>
        <w:t xml:space="preserve">state appropriation for fiscal year 2024 and $198,000 of the general fund</w:t>
      </w:r>
      <w:r>
        <w:rPr>
          <w:rFonts w:ascii="Times New Roman" w:hAnsi="Times New Roman"/>
          <w:u w:val="single"/>
        </w:rPr>
        <w:t xml:space="preserve">—</w:t>
      </w:r>
      <w:r>
        <w:rPr>
          <w:u w:val="singl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local government legislative authorities, planning departments, behavioral health providers, the health care authority, the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u w:val="single"/>
        </w:rPr>
        <w:t xml:space="preserve">(32)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consultant to study incorporating the unincorporated communities of Dash Point and Browns Point into a single city. The study must include, but not be limited to, the impact of incorporation on the local tax base, crime, homelessness, infrastructure, public services, and behavioral health services, in the listed communities. The department must submit the results of the study to the office of financial management and the appropriate committees of the legislature by June 1, 2025.</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2025 is provided solely for the department to convene a task force to make recommendations on integrating water, sewer, school, and port districts into the growth management act planning process. The task force shall build upon the findings, concepts, and recommendations in recent reports, including the "collaborative roadmap phase III" report prepared for the department in 2023 and the "roadmap to Washington's future" issued by the William D. Ruckelshaus center in 2019. The task force must involve diverse perspectives including but not limited to representatives of state agencies, cities, counties, special districts, tribal governments, builders, and planning and environmental organizations that have experience with local or special purpose district planning processes. The department must provide a preliminary report on the task force's activities and progress by June 30, 2025. It is the intent of the legislature to continue funding the study in the 2025-2027 fiscal biennium, with a final report with recommendations due December 1,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of creating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(36) $600,000 of the general fund</w:t>
      </w:r>
      <w:r>
        <w:rPr>
          <w:rFonts w:ascii="Times New Roman" w:hAnsi="Times New Roman"/>
          <w:u w:val="single"/>
        </w:rPr>
        <w:t xml:space="preserve">—</w:t>
      </w:r>
      <w:r>
        <w:rPr>
          <w:u w:val="single"/>
        </w:rPr>
        <w:t xml:space="preserve">state appropriation for fiscal year 2025 is provided solely for the department to provide technical assistance to local governments in planning for and siting supportive housing and emergency housing facilities; and provide dispute resolution services to help resolve disputes between local governments and service providers attempting to site supportive housing and emergency housing facilities. The department shall submit a report, pursuant to RCW 43.01.036, to the appropriate committees of the legislature by March 1, 2025, on which local governments received funding and resolution status for disputes resolved.</w:t>
      </w:r>
    </w:p>
    <w:p>
      <w:pPr>
        <w:spacing w:before="0" w:after="0" w:line="408" w:lineRule="exact"/>
        <w:ind w:left="0" w:right="0" w:firstLine="576"/>
        <w:jc w:val="left"/>
      </w:pPr>
      <w:r>
        <w:rPr>
          <w:u w:val="single"/>
        </w:rPr>
        <w:t xml:space="preserve">(37) $213,000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2321 (middle housing requirements). If the bill is not enacted by June 30, 2024, the amount provided in this subsection shall lapse.</w:t>
      </w:r>
    </w:p>
    <w:p>
      <w:pPr>
        <w:spacing w:before="0" w:after="0" w:line="408" w:lineRule="exact"/>
        <w:ind w:left="0" w:right="0" w:firstLine="576"/>
        <w:jc w:val="left"/>
      </w:pPr>
      <w:r>
        <w:rPr>
          <w:u w:val="single"/>
        </w:rPr>
        <w:t xml:space="preserve">(38)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(39)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(40)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(42)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(43)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$34,502,000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$31,684,000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$4,477,000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$22,400,000</w:t>
      </w:r>
      <w:r>
        <w:t>))</w:t>
      </w:r>
    </w:p>
    <w:p>
      <w:pPr>
        <w:spacing w:before="0" w:after="0" w:line="408" w:lineRule="exact"/>
        <w:ind w:left="0" w:right="0" w:firstLine="0"/>
        <w:jc w:val="left"/>
        <w:tabs>
          <w:tab w:val="right" w:leader="none" w:pos="9936"/>
        </w:tabs>
      </w:pPr>
      <w:r>
        <w:tab/>
      </w:r>
      <w:r>
        <w:rPr>
          <w:u w:val="single"/>
        </w:rPr>
        <w:t xml:space="preserve">$23,400,000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$248,339,000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w:t>
      </w:r>
      <w:r>
        <w:rPr>
          <w:rFonts w:ascii="Times New Roman" w:hAnsi="Times New Roman"/>
        </w:rPr>
        <w:t xml:space="preserve">—</w:t>
      </w:r>
      <w:r>
        <w:rPr/>
        <w:t xml:space="preserve">state appropriation for fiscal year 2024 and </w:t>
      </w:r>
      <w:r>
        <w:t>((</w:t>
      </w:r>
      <w:r>
        <w:rPr>
          <w:strike/>
        </w:rPr>
        <w:t xml:space="preserve">$4,304,000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w:t>
      </w:r>
      <w:r>
        <w:rPr>
          <w:rFonts w:ascii="Times New Roman" w:hAnsi="Times New Roman"/>
        </w:rPr>
        <w:t xml:space="preserve">—</w:t>
      </w:r>
      <w:r>
        <w:rPr/>
        <w:t xml:space="preserve">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$31,684,000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must submit a preliminary report summarizing the status of the study or studies to the governor and the appropriate committees of the legislature by June 30, 2025, and a final report summarizing the findings of the study or studies by November 30, 2025. It is the intent of the legislature to provide funding to complete the final report in the 2025-2027 fiscal biennium.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(32) $2,110,000 of the climate commitment account</w:t>
      </w:r>
      <w:r>
        <w:rPr>
          <w:rFonts w:ascii="Times New Roman" w:hAnsi="Times New Roman"/>
          <w:u w:val="single"/>
        </w:rPr>
        <w:t xml:space="preserve">—</w:t>
      </w:r>
      <w:r>
        <w:rPr>
          <w:u w:val="single"/>
        </w:rPr>
        <w:t xml:space="preserve">state appropriation is provided solely to expand the industrial symbiosis program. At least 20 percent of the amount provided in this 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(33)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small business incubator program focused on the arts and culture sectors that provides technical assistance and business training to creative entrepreneurs, with a focus on BIPOC-owned and women-owned businesses. The grant recipient must be a nonprofit arts organization based in the city of Tacoma that hosts live performances and provides youth and adult arts education programming.</w:t>
      </w:r>
    </w:p>
    <w:p>
      <w:pPr>
        <w:spacing w:before="0" w:after="0" w:line="408" w:lineRule="exact"/>
        <w:ind w:left="0" w:right="0" w:firstLine="576"/>
        <w:jc w:val="left"/>
      </w:pPr>
      <w:r>
        <w:rPr>
          <w:u w:val="single"/>
        </w:rPr>
        <w:t xml:space="preserve">(34)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administer a workforce development program serving youth and young adults from underserved communities to learn technical, creative, and business skills related to concert and event promotion. The grant recipient must be a nonprofit organization headquartered in the city of Seattle that provides youth arts and education programming and produces a music festival based in Seattle that takes place over Labor Day weekend.</w:t>
      </w:r>
    </w:p>
    <w:p>
      <w:pPr>
        <w:spacing w:before="0" w:after="0" w:line="408" w:lineRule="exact"/>
        <w:ind w:left="0" w:right="0" w:firstLine="576"/>
        <w:jc w:val="left"/>
      </w:pPr>
      <w:r>
        <w:rPr>
          <w:u w:val="single"/>
        </w:rPr>
        <w:t xml:space="preserve">(35) $375,000 of the climate commitment account</w:t>
      </w:r>
      <w:r>
        <w:rPr>
          <w:rFonts w:ascii="Times New Roman" w:hAnsi="Times New Roman"/>
          <w:u w:val="single"/>
        </w:rPr>
        <w:t xml:space="preserve">—</w:t>
      </w:r>
      <w:r>
        <w:rPr>
          <w:u w:val="single"/>
        </w:rPr>
        <w:t xml:space="preserve">state appropriation is provided solely for the department to contract with a nonregulatory coalition to identify economic, community, and workforce development opportunities resulting from Washington state's participation in the offshore wind supply chain through conducting convenings, workshops, and studies as appropriate.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a workforce development and small business training program serving primarily low-income Latinx immigrant families in south King county. The grant recipient must be a nonprofit organization based in the city of Seattle that advances the power and well-being of Latino immigrants through employment, education, and community organizing.</w:t>
      </w:r>
    </w:p>
    <w:p>
      <w:pPr>
        <w:spacing w:before="0" w:after="0" w:line="408" w:lineRule="exact"/>
        <w:ind w:left="0" w:right="0" w:firstLine="576"/>
        <w:jc w:val="left"/>
      </w:pPr>
      <w:r>
        <w:rPr>
          <w:u w:val="single"/>
        </w:rPr>
        <w:t xml:space="preserve">(37) $390,000 of the climate commitment account</w:t>
      </w:r>
      <w:r>
        <w:rPr>
          <w:rFonts w:ascii="Times New Roman" w:hAnsi="Times New Roman"/>
          <w:u w:val="single"/>
        </w:rPr>
        <w:t xml:space="preserve">—</w:t>
      </w:r>
      <w:r>
        <w:rPr>
          <w:u w:val="single"/>
        </w:rPr>
        <w:t xml:space="preserve">state appropriation is provided solely for the department to establish a circular economy market development program. At least 20 percent of the amount provided in this subsection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(38) $1,000,000 of the climate commitment account</w:t>
      </w:r>
      <w:r>
        <w:rPr>
          <w:rFonts w:ascii="Times New Roman" w:hAnsi="Times New Roman"/>
          <w:u w:val="single"/>
        </w:rPr>
        <w:t xml:space="preserve">—</w:t>
      </w:r>
      <w:r>
        <w:rPr>
          <w:u w:val="single"/>
        </w:rPr>
        <w:t xml:space="preserve">state appropriation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2025 is provided solely for a grant to an associate development organization to provide technical assistance, workforce development training, and business innovation training to small businesses in Benton and Franklin counties, with a focus on businesses in BIPOC communities. Technical assistance may also include financial literacy, grant writing, and federal grant assistance for tribes and overburdened communities. The grant recipient must be an associate development organization comprised of a coalition of more than 25 but less than 100 small businesses, nonprofit, and business leaders located in Benton and Franklin counties, and must be a recognized "by and for" organization serving the BIPOC community.</w:t>
      </w:r>
    </w:p>
    <w:p>
      <w:pPr>
        <w:spacing w:before="0" w:after="0" w:line="408" w:lineRule="exact"/>
        <w:ind w:left="0" w:right="0" w:firstLine="576"/>
        <w:jc w:val="left"/>
      </w:pPr>
      <w:r>
        <w:rPr>
          <w:u w:val="single"/>
        </w:rPr>
        <w:t xml:space="preserve">(40)(a) $275,000 of the general fund</w:t>
      </w:r>
      <w:r>
        <w:rPr>
          <w:rFonts w:ascii="Times New Roman" w:hAnsi="Times New Roman"/>
          <w:u w:val="single"/>
        </w:rPr>
        <w:t xml:space="preserve">—</w:t>
      </w:r>
      <w:r>
        <w:rPr>
          <w:u w:val="single"/>
        </w:rPr>
        <w:t xml:space="preserve">state appropriation for fiscal year 2025 is provided solely for the department to convene an electrical transmission workforce needs work group and study. The work group must provide advice, develop strategies, and make recommendations to the legislature, state and local agencies, and utilities on efforts to support the needs of Washington's electrical transmission industry workforce. The work group must consist of eight members:</w:t>
      </w:r>
    </w:p>
    <w:p>
      <w:pPr>
        <w:spacing w:before="0" w:after="0" w:line="408" w:lineRule="exact"/>
        <w:ind w:left="0" w:right="0" w:firstLine="576"/>
        <w:jc w:val="left"/>
      </w:pPr>
      <w:r>
        <w:rPr>
          <w:u w:val="single"/>
        </w:rPr>
        <w:t xml:space="preserve">(i) One representative each from a labor organization located in Tacoma, Clark county, and Spokane county that represents line workers;</w:t>
      </w:r>
    </w:p>
    <w:p>
      <w:pPr>
        <w:spacing w:before="0" w:after="0" w:line="408" w:lineRule="exact"/>
        <w:ind w:left="0" w:right="0" w:firstLine="576"/>
        <w:jc w:val="left"/>
      </w:pPr>
      <w:r>
        <w:rPr>
          <w:u w:val="single"/>
        </w:rPr>
        <w:t xml:space="preserve">(ii) One representative from a statewide labor organization with at least 250,000 affiliated members that represents line workers and workers from outside the electrical transmission and construction industry; and</w:t>
      </w:r>
    </w:p>
    <w:p>
      <w:pPr>
        <w:spacing w:before="0" w:after="0" w:line="408" w:lineRule="exact"/>
        <w:ind w:left="0" w:right="0" w:firstLine="576"/>
        <w:jc w:val="left"/>
      </w:pPr>
      <w:r>
        <w:rPr>
          <w:u w:val="single"/>
        </w:rPr>
        <w:t xml:space="preserve">(iii) Two representatives from two different investor-owned utilities and two representatives from two different consumer-owned utilities each.</w:t>
      </w:r>
    </w:p>
    <w:p>
      <w:pPr>
        <w:spacing w:before="0" w:after="0" w:line="408" w:lineRule="exact"/>
        <w:ind w:left="0" w:right="0" w:firstLine="576"/>
        <w:jc w:val="left"/>
      </w:pPr>
      <w:r>
        <w:rPr>
          <w:u w:val="single"/>
        </w:rPr>
        <w:t xml:space="preserve">(b)(i) The department must conduct a study of the employment and workforce education needs of the electrical transmission industry of the state. The work group must assist the department in developing the scope of the study; review the preliminary and final reports of the study; and, if appropriate, recommend any legislative changes needed to address issues raised as a result of the study. The study must focus on the following job classifications in the electrical transmission industry: Line workers, line clearance tree trimmers, and substation technicians. The department may contract with a third party to complete the study.</w:t>
      </w:r>
    </w:p>
    <w:p>
      <w:pPr>
        <w:spacing w:before="0" w:after="0" w:line="408" w:lineRule="exact"/>
        <w:ind w:left="0" w:right="0" w:firstLine="576"/>
        <w:jc w:val="left"/>
      </w:pPr>
      <w:r>
        <w:rPr>
          <w:u w:val="single"/>
        </w:rPr>
        <w:t xml:space="preserve">(ii) By December 1, 2024, the department must submit a preliminary report of the study to the appropriate committees of the legislature, including the methodology that will be used to conduct the study and any demographic data or other information gathered regarding the electrical transmission industry workforce in preparation for the study.</w:t>
      </w:r>
    </w:p>
    <w:p>
      <w:pPr>
        <w:spacing w:before="0" w:after="0" w:line="408" w:lineRule="exact"/>
        <w:ind w:left="0" w:right="0" w:firstLine="576"/>
        <w:jc w:val="left"/>
      </w:pPr>
      <w:r>
        <w:rPr>
          <w:u w:val="single"/>
        </w:rPr>
        <w:t xml:space="preserve">(iii) By November 1, 2025, the department must submit a final report of the study to the appropriate committees of the legislature.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(iv) The final report must at a minimum include:</w:t>
      </w:r>
    </w:p>
    <w:p>
      <w:pPr>
        <w:spacing w:before="0" w:after="0" w:line="408" w:lineRule="exact"/>
        <w:ind w:left="0" w:right="0" w:firstLine="576"/>
        <w:jc w:val="left"/>
      </w:pPr>
      <w:r>
        <w:rPr>
          <w:u w:val="single"/>
        </w:rPr>
        <w:t xml:space="preserve">(A) Estimates of electrical transmission industry jobs needed to expand electrical transmission capacity to meet the state's clean energy and climate goals, inclusive of the workforce needed to maintain existing infrastructure. These estimates should cover, at a minimum, the time periods required for the planning, including the construction, reconstruction, or enlargement, of new or existing electrical transmission facilities under RCW 19.28.010, 80.50.060, and 80.50.045, and the state environmental policy act;</w:t>
      </w:r>
    </w:p>
    <w:p>
      <w:pPr>
        <w:spacing w:before="0" w:after="0" w:line="408" w:lineRule="exact"/>
        <w:ind w:left="0" w:right="0" w:firstLine="576"/>
        <w:jc w:val="left"/>
      </w:pPr>
      <w:r>
        <w:rPr>
          <w:u w:val="single"/>
        </w:rPr>
        <w:t xml:space="preserve">(B) The number of apprenticeships in the job classifications listed in (b)(i) of this subsection;</w:t>
      </w:r>
    </w:p>
    <w:p>
      <w:pPr>
        <w:spacing w:before="0" w:after="0" w:line="408" w:lineRule="exact"/>
        <w:ind w:left="0" w:right="0" w:firstLine="576"/>
        <w:jc w:val="left"/>
      </w:pPr>
      <w:r>
        <w:rPr>
          <w:u w:val="single"/>
        </w:rPr>
        <w:t xml:space="preserve">(C) An inventory of existing apprentice programs and anticipated need for expansion of existing apprenticeships or supplemental training programs to meet current and future workforce needs;</w:t>
      </w:r>
    </w:p>
    <w:p>
      <w:pPr>
        <w:spacing w:before="0" w:after="0" w:line="408" w:lineRule="exact"/>
        <w:ind w:left="0" w:right="0" w:firstLine="576"/>
        <w:jc w:val="left"/>
      </w:pPr>
      <w:r>
        <w:rPr>
          <w:u w:val="single"/>
        </w:rPr>
        <w:t xml:space="preserve">(D) Demographic data of the workforce, including age, gender, race, ethnicity, and, where possible, other categories of identity;</w:t>
      </w:r>
    </w:p>
    <w:p>
      <w:pPr>
        <w:spacing w:before="0" w:after="0" w:line="408" w:lineRule="exact"/>
        <w:ind w:left="0" w:right="0" w:firstLine="576"/>
        <w:jc w:val="left"/>
      </w:pPr>
      <w:r>
        <w:rPr>
          <w:u w:val="single"/>
        </w:rPr>
        <w:t xml:space="preserve">(E) Identification of gaps and barriers to a full electrical transmission workforce pool, including, but not limited to, the loss of workers to retirement in the next five, 10, and 15 years, and other current and anticipated retention issues;</w:t>
      </w:r>
    </w:p>
    <w:p>
      <w:pPr>
        <w:spacing w:before="0" w:after="0" w:line="408" w:lineRule="exact"/>
        <w:ind w:left="0" w:right="0" w:firstLine="576"/>
        <w:jc w:val="left"/>
      </w:pPr>
      <w:r>
        <w:rPr>
          <w:u w:val="single"/>
        </w:rPr>
        <w:t xml:space="preserve">(F) A comparison of wages between different jurisdictions in Washington state, and between Washington and other neighboring states, including any incentives offered by other states;</w:t>
      </w:r>
    </w:p>
    <w:p>
      <w:pPr>
        <w:spacing w:before="0" w:after="0" w:line="408" w:lineRule="exact"/>
        <w:ind w:left="0" w:right="0" w:firstLine="576"/>
        <w:jc w:val="left"/>
      </w:pPr>
      <w:r>
        <w:rPr>
          <w:u w:val="single"/>
        </w:rPr>
        <w:t xml:space="preserve">(G) Data on the number of workers in the job classifications identified in (b)(i) of this subsection who completed training in Washington and left to work in a different state;</w:t>
      </w:r>
    </w:p>
    <w:p>
      <w:pPr>
        <w:spacing w:before="0" w:after="0" w:line="408" w:lineRule="exact"/>
        <w:ind w:left="0" w:right="0" w:firstLine="576"/>
        <w:jc w:val="left"/>
      </w:pPr>
      <w:r>
        <w:rPr>
          <w:u w:val="single"/>
        </w:rPr>
        <w:t xml:space="preserve">(H) Data on the number of out-of-state workers who enter Washington to meet workforce needs on large scale electrical transmission projects in Washington;</w:t>
      </w:r>
    </w:p>
    <w:p>
      <w:pPr>
        <w:spacing w:before="0" w:after="0" w:line="408" w:lineRule="exact"/>
        <w:ind w:left="0" w:right="0" w:firstLine="576"/>
        <w:jc w:val="left"/>
      </w:pPr>
      <w:r>
        <w:rPr>
          <w:u w:val="single"/>
        </w:rPr>
        <w:t xml:space="preserve">(I) Key challenges that could emerge in the foreseeable future based on factors such as growth in demand for electricity and changes in energy production and availability; and</w:t>
      </w:r>
    </w:p>
    <w:p>
      <w:pPr>
        <w:spacing w:before="0" w:after="0" w:line="408" w:lineRule="exact"/>
        <w:ind w:left="0" w:right="0" w:firstLine="576"/>
        <w:jc w:val="left"/>
      </w:pPr>
      <w:r>
        <w:rPr>
          <w:u w:val="single"/>
        </w:rPr>
        <w:t xml:space="preserve">(J) Recommendations for the training, recruitment, and retention of the current and anticipated electrical transmission workforce that supplement, enhance, or exceed current training requirements. This must include identification of barriers to entrance into the electrical transmission workforce, and recommendations to attract and retain a more diverse workforce, such as members of federally recognized Indian tribes and individuals from overburdened communities as defined in RCW 70A.02.010.</w:t>
      </w:r>
    </w:p>
    <w:p>
      <w:pPr>
        <w:spacing w:before="0" w:after="0" w:line="408" w:lineRule="exact"/>
        <w:ind w:left="0" w:right="0" w:firstLine="576"/>
        <w:jc w:val="left"/>
      </w:pPr>
      <w:r>
        <w:rPr>
          <w:u w:val="single"/>
        </w:rPr>
        <w:t xml:space="preserve">(41) $500,000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1870 (local comm. federal funding). If the bill is not enacted by June 30, 2024, the amount provided in this subsection shall lapse.</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2025 is provided solely for the innovation cluster accelerator program to support an industry-led fusion energy cluster. By June 30, 2025, the fusion energy cluster must submit a report to the appropriate committees of the legislature that includes recommendations for promoting the development of fusion energy and the manufacturing and assembling of component parts for fusion energy in Washington state. The report must:</w:t>
      </w:r>
    </w:p>
    <w:p>
      <w:pPr>
        <w:spacing w:before="0" w:after="0" w:line="408" w:lineRule="exact"/>
        <w:ind w:left="0" w:right="0" w:firstLine="576"/>
        <w:jc w:val="left"/>
      </w:pPr>
      <w:r>
        <w:rPr>
          <w:u w:val="single"/>
        </w:rPr>
        <w:t xml:space="preserve">(a) Include an evaluation of the applicability of new and existing clean energy incentives for manufacturing, facility construction, and the purchase of materials and equipment; and</w:t>
      </w:r>
    </w:p>
    <w:p>
      <w:pPr>
        <w:spacing w:before="0" w:after="0" w:line="408" w:lineRule="exact"/>
        <w:ind w:left="0" w:right="0" w:firstLine="576"/>
        <w:jc w:val="left"/>
      </w:pPr>
      <w:r>
        <w:rPr>
          <w:u w:val="single"/>
        </w:rPr>
        <w:t xml:space="preserve">(b) Identify opportunities for state funding, including matching federal grants.</w:t>
      </w:r>
    </w:p>
    <w:p>
      <w:pPr>
        <w:spacing w:before="0" w:after="0" w:line="408" w:lineRule="exact"/>
        <w:ind w:left="0" w:right="0" w:firstLine="576"/>
        <w:jc w:val="left"/>
      </w:pPr>
      <w:r>
        <w:rPr>
          <w:u w:val="single"/>
        </w:rPr>
        <w:t xml:space="preserve">(43) $350,000 of the general fund</w:t>
      </w:r>
      <w:r>
        <w:rPr>
          <w:rFonts w:ascii="Times New Roman" w:hAnsi="Times New Roman"/>
          <w:u w:val="single"/>
        </w:rPr>
        <w:t xml:space="preserve">—</w:t>
      </w:r>
      <w:r>
        <w:rPr>
          <w:u w:val="single"/>
        </w:rPr>
        <w:t xml:space="preserve">state appropriation for fiscal year 2025 is provided solely for the department to contract for technical assistance services for small businesses owned or operated by members of historically disadvantaged populations located in western Washington.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(44)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program to assist low-income individuals from Washington state in entering the maritime industry as mariners, including training, credentialing, and wrap-around services. The grant recipient must be a nonprofit organization located in the city of Seattle that serves as a workforce development intermediary creating equitable workforce systems and developing impactful partnerships to address structural racism. The nonprofit organization must consult with two unions based in the city of Seattle who represent mariners on the West coast in developing the program.</w:t>
      </w:r>
    </w:p>
    <w:p>
      <w:pPr>
        <w:spacing w:before="0" w:after="0" w:line="408" w:lineRule="exact"/>
        <w:ind w:left="0" w:right="0" w:firstLine="576"/>
        <w:jc w:val="left"/>
      </w:pPr>
      <w:r>
        <w:rPr>
          <w:u w:val="single"/>
        </w:rPr>
        <w:t xml:space="preserve">(45) $1,000,000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to provide grants to statewide or local destination marketing organizations in Washington state for activities to promote tourism to Washington in advance of the 2026 FIFA World Cup. The department must enter into contracts with grant recipients by December 31, 2024. To qualify for a grant under this subsection, a destination marketing organization must have been negatively impacted by the COVID-19 public health emergency and:</w:t>
      </w:r>
    </w:p>
    <w:p>
      <w:pPr>
        <w:spacing w:before="0" w:after="0" w:line="408" w:lineRule="exact"/>
        <w:ind w:left="0" w:right="0" w:firstLine="576"/>
        <w:jc w:val="left"/>
      </w:pPr>
      <w:r>
        <w:rPr>
          <w:u w:val="single"/>
        </w:rPr>
        <w:t xml:space="preserve">(a) Have revenues at the time of applying for the grant that are less than their revenues in calendar year 2019;</w:t>
      </w:r>
    </w:p>
    <w:p>
      <w:pPr>
        <w:spacing w:before="0" w:after="0" w:line="408" w:lineRule="exact"/>
        <w:ind w:left="0" w:right="0" w:firstLine="576"/>
        <w:jc w:val="left"/>
      </w:pPr>
      <w:r>
        <w:rPr>
          <w:u w:val="single"/>
        </w:rPr>
        <w:t xml:space="preserve">(b) Have used reserve operating funds after March 3, 2021, to make up for revenue shortfalls; or</w:t>
      </w:r>
    </w:p>
    <w:p>
      <w:pPr>
        <w:spacing w:before="0" w:after="0" w:line="408" w:lineRule="exact"/>
        <w:ind w:left="0" w:right="0" w:firstLine="576"/>
        <w:jc w:val="left"/>
      </w:pPr>
      <w:r>
        <w:rPr>
          <w:u w:val="single"/>
        </w:rPr>
        <w:t xml:space="preserve">(c) Have demonstrated needs for funding to support programs designed to increase tourism to Washington state from across the country and the world in advance of the 2026 FIFA World Cup.</w:t>
      </w:r>
    </w:p>
    <w:p>
      <w:pPr>
        <w:spacing w:before="0" w:after="0" w:line="408" w:lineRule="exact"/>
        <w:ind w:left="0" w:right="0" w:firstLine="576"/>
        <w:jc w:val="left"/>
      </w:pPr>
      <w:r>
        <w:rPr>
          <w:u w:val="single"/>
        </w:rPr>
        <w:t xml:space="preserve">(46)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(47) $100,000 of the general fund</w:t>
      </w:r>
      <w:r>
        <w:rPr>
          <w:rFonts w:ascii="Times New Roman" w:hAnsi="Times New Roman"/>
          <w:u w:val="single"/>
        </w:rPr>
        <w:t xml:space="preserve">—</w:t>
      </w:r>
      <w:r>
        <w:rPr>
          <w:u w:val="single"/>
        </w:rPr>
        <w:t xml:space="preserve">state appropriation for fiscal year 2025 is provided solely for the Washington state manufacturing council to convene a subgroup of at least two of its members, with at least four members representing advanced manufacturing who have expertise in diversity, equity and inclusion. Annually, the work group must provide recommendations to the manufacturing council to vastly improve the representation of black, indigenous, and people of color, as well as women, in manufacturing ownership and within the workforce across all levels of manufacturing.</w:t>
      </w:r>
    </w:p>
    <w:p>
      <w:pPr>
        <w:spacing w:before="0" w:after="0" w:line="408" w:lineRule="exact"/>
        <w:ind w:left="0" w:right="0" w:firstLine="576"/>
        <w:jc w:val="left"/>
      </w:pPr>
      <w:r>
        <w:rPr>
          <w:u w:val="single"/>
        </w:rPr>
        <w:t xml:space="preserve">(48)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(49)(a)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(50)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$8,641,000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$12,287,000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$230,557,000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$629,982,000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(11)</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(13)</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(19) $800,000 of the climate commitment account</w:t>
      </w:r>
      <w:r>
        <w:rPr>
          <w:rFonts w:ascii="Times New Roman" w:hAnsi="Times New Roman"/>
          <w:u w:val="single"/>
        </w:rPr>
        <w:t xml:space="preserve">—</w:t>
      </w:r>
      <w:r>
        <w:rPr>
          <w:u w:val="single"/>
        </w:rPr>
        <w:t xml:space="preserve">state appropriation is provided solely to contract with a nonprofit entity to serve as a Washington state green bank. The purpose of the funds is to leverage federal funds available for green bank development to support development of sustainable and clean energy financing solutions within Washington.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(20) $2,500,000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for grant seekers and to establish a marketing and outreach campaign that makes information about funding opportunities widely available. Of the amount provided in this subsection:</w:t>
      </w:r>
    </w:p>
    <w:p>
      <w:pPr>
        <w:spacing w:before="0" w:after="0" w:line="408" w:lineRule="exact"/>
        <w:ind w:left="0" w:right="0" w:firstLine="576"/>
        <w:jc w:val="left"/>
      </w:pPr>
      <w:r>
        <w:rPr>
          <w:u w:val="single"/>
        </w:rPr>
        <w:t xml:space="preserve">(a) $1,000,000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 Funds provided in this subsection (a) may not be expended or obligated prior to January 1, 2025. If Initiative Measure No. 2117 is approved in the general election, this subsection (a) is null and void upon the effective date of the measure.</w:t>
      </w:r>
    </w:p>
    <w:p>
      <w:pPr>
        <w:spacing w:before="0" w:after="0" w:line="408" w:lineRule="exact"/>
        <w:ind w:left="0" w:right="0" w:firstLine="576"/>
        <w:jc w:val="left"/>
      </w:pPr>
      <w:r>
        <w:rPr>
          <w:u w:val="single"/>
        </w:rPr>
        <w:t xml:space="preserve">(b) $1,500,000 of the climate commitment account</w:t>
      </w:r>
      <w:r>
        <w:rPr>
          <w:rFonts w:ascii="Times New Roman" w:hAnsi="Times New Roman"/>
          <w:u w:val="single"/>
        </w:rPr>
        <w:t xml:space="preserve">—</w:t>
      </w:r>
      <w:r>
        <w:rPr>
          <w:u w:val="single"/>
        </w:rPr>
        <w:t xml:space="preserve">state appropriation is provided solely for the department to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40 percent of the marketing and outreach funds expended to benefit vulnerable populations in overburdened communities. If Initiative Measure No. 2117 is approved at the 2024 general election, upon the effective date of the measure, funds from the consolidated climate account may not be used for the purposes in this subsection (b).</w:t>
      </w:r>
    </w:p>
    <w:p>
      <w:pPr>
        <w:spacing w:before="0" w:after="0" w:line="408" w:lineRule="exact"/>
        <w:ind w:left="0" w:right="0" w:firstLine="576"/>
        <w:jc w:val="left"/>
      </w:pPr>
      <w:r>
        <w:rPr>
          <w:u w:val="single"/>
        </w:rPr>
        <w:t xml:space="preserve">(21)(a) $5,000,000 of the climate commitment account</w:t>
      </w:r>
      <w:r>
        <w:rPr>
          <w:rFonts w:ascii="Times New Roman" w:hAnsi="Times New Roman"/>
          <w:u w:val="single"/>
        </w:rPr>
        <w:t xml:space="preserve">—</w:t>
      </w:r>
      <w:r>
        <w:rPr>
          <w:u w:val="single"/>
        </w:rPr>
        <w:t xml:space="preserve">state appropriation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(22)(a)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also nourish and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(23) $4,500,000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60 percent of funds to this purpose.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(24) $539,000 of the climate commitment account</w:t>
      </w:r>
      <w:r>
        <w:rPr>
          <w:rFonts w:ascii="Times New Roman" w:hAnsi="Times New Roman"/>
          <w:u w:val="single"/>
        </w:rPr>
        <w:t xml:space="preserve">—</w:t>
      </w:r>
      <w:r>
        <w:rPr>
          <w:u w:val="single"/>
        </w:rPr>
        <w:t xml:space="preserve">state appropriation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(25) $1,112,000 of the climate commitment account</w:t>
      </w:r>
      <w:r>
        <w:rPr>
          <w:rFonts w:ascii="Times New Roman" w:hAnsi="Times New Roman"/>
          <w:u w:val="single"/>
        </w:rPr>
        <w:t xml:space="preserve">—</w:t>
      </w:r>
      <w:r>
        <w:rPr>
          <w:u w:val="single"/>
        </w:rPr>
        <w:t xml:space="preserve">state appropriation is provided solely for implementation of Second Engrossed Substitute House Bill No. 1282 (buy clean and buy fair), including to develop and maintain a publicly accessible database for covered projects to submit environmental and working conditions data, to convene a technical work group, and to develop legislative reports. If the bill is not enacted by June 30, 2024, the amount provided in this subsection shall lapse.</w:t>
      </w:r>
      <w:r>
        <w:rPr>
          <w:u w:val="single"/>
        </w:rPr>
        <w:t xml:space="preserv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(26) $3,500,000 of the climate commitment account</w:t>
      </w:r>
      <w:r>
        <w:rPr>
          <w:rFonts w:ascii="Times New Roman" w:hAnsi="Times New Roman"/>
          <w:u w:val="single"/>
        </w:rPr>
        <w:t xml:space="preserve">—</w:t>
      </w:r>
      <w:r>
        <w:rPr>
          <w:u w:val="single"/>
        </w:rPr>
        <w:t xml:space="preserve">state appropriation is provided solely for the department to provide and facilitate access to energy assistance programs, including incentives, energy audits, and rebate programs to retrofit homes and small businesses.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(27) $750,000 of the climate commitment account</w:t>
      </w:r>
      <w:r>
        <w:rPr>
          <w:rFonts w:ascii="Times New Roman" w:hAnsi="Times New Roman"/>
          <w:u w:val="single"/>
        </w:rPr>
        <w:t xml:space="preserve">—</w:t>
      </w:r>
      <w:r>
        <w:rPr>
          <w:u w:val="single"/>
        </w:rPr>
        <w:t xml:space="preserve">state appropriation is provided solely for the department to provide technical assistance and education materials to help counties establish effective commercial property assessed clean energy and resiliency (C-PACER) programs.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(28) $3,000,000 of the climate commitment account</w:t>
      </w:r>
      <w:r>
        <w:rPr>
          <w:rFonts w:ascii="Times New Roman" w:hAnsi="Times New Roman"/>
          <w:u w:val="single"/>
        </w:rPr>
        <w:t xml:space="preserve">—</w:t>
      </w:r>
      <w:r>
        <w:rPr>
          <w:u w:val="single"/>
        </w:rPr>
        <w:t xml:space="preserve">state appropriation is provided solely for the department to establish a Washington clean energy ambassadors program.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Funds provided in this subsection may not be expended or obligated prior to January 1, 2025. If Initiative Measure No. 2117 is approved in the general election, this subsection is null and void upon the effective date of the measure.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(29) $150,000,000 of the climate commitment account</w:t>
      </w:r>
      <w:r>
        <w:rPr>
          <w:rFonts w:ascii="Times New Roman" w:hAnsi="Times New Roman"/>
          <w:u w:val="single"/>
        </w:rPr>
        <w:t xml:space="preserve">—</w:t>
      </w:r>
      <w:r>
        <w:rPr>
          <w:u w:val="single"/>
        </w:rPr>
        <w:t xml:space="preserve">state appropriation is provided solely for the department to provide clean energy for Washington families grants for public and private electric utilities to provide bill credits for low-income and moderate-income residential electricity customers to help with the clean energy transition in the amount of $200 per household, by September 15, 2024. Low and moderate-income is defined as less than 150 percent of area median income. Utilities must prioritize customers in vulnerable populations in overburdened communities as defined under RCW 70A.02.010, such as those that have participated in the low-income home energy assistance program, utility payment plans, or ratepayer-funded assistance programs. Utilities must first prioritize bill credits for customers at or below 80 percent area median income and if funds remain, may expand bill credits for customers up to 150 percent of area median income. Utilities may qualify customers through self-attestation. Utilities may, but are not required to, work with community action agencies to administer these funds. Each utility shall disburse funds directly to customer accounts and adhere to program communications guidelines provided by the department. Utilities may use up to five percent of their grant funds for administrative costs associated with the disbursement of funds provided in this subsection.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(30) $350,000 of the climate commitment account</w:t>
      </w:r>
      <w:r>
        <w:rPr>
          <w:rFonts w:ascii="Times New Roman" w:hAnsi="Times New Roman"/>
          <w:u w:val="single"/>
        </w:rPr>
        <w:t xml:space="preserve">—</w:t>
      </w:r>
      <w:r>
        <w:rPr>
          <w:u w:val="single"/>
        </w:rPr>
        <w:t xml:space="preserve">state appropriation is provided solely for the authority to contract with Tacoma power, to conduct a feasibility study, including scoping project costs, on pumped storage at Tacoma power's Mossyrock dam. The contract is exempt from the competitive procurement requirements in chapter 39.26 RCW.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$1,000,000 of the natural climate solutions account</w:t>
      </w:r>
      <w:r>
        <w:rPr>
          <w:rFonts w:ascii="Times New Roman" w:hAnsi="Times New Roman"/>
          <w:u w:val="single"/>
        </w:rPr>
        <w:t xml:space="preserve">—</w:t>
      </w:r>
      <w:r>
        <w:rPr>
          <w:u w:val="single"/>
        </w:rPr>
        <w:t xml:space="preserve">state appropriation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(32)(a) $600,000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for cities and counties to establish permitting processes that rely on the online automated permit processing software developed by the national renewable energy laboratory and that applies to any combination of the following permitting: Solar, energy storage, electric vehicle charging infrastructure, or other similar clean energy applications included within the suite of capabilities of the online automated permit processing software. To be eligible for grant funding under this subsection, a city or county is only required to submit a notice of their intent to participate in the program.</w:t>
      </w:r>
    </w:p>
    <w:p>
      <w:pPr>
        <w:spacing w:before="0" w:after="0" w:line="408" w:lineRule="exact"/>
        <w:ind w:left="0" w:right="0" w:firstLine="576"/>
        <w:jc w:val="left"/>
      </w:pPr>
      <w:r>
        <w:rPr>
          <w:u w:val="single"/>
        </w:rPr>
        <w:t xml:space="preserve">(b) The department must award grants of no less than $20,000 to each city or county that provides notice by December 1, 2024.</w:t>
      </w:r>
    </w:p>
    <w:p>
      <w:pPr>
        <w:spacing w:before="0" w:after="0" w:line="408" w:lineRule="exact"/>
        <w:ind w:left="0" w:right="0" w:firstLine="576"/>
        <w:jc w:val="left"/>
      </w:pPr>
      <w:r>
        <w:rPr>
          <w:u w:val="single"/>
        </w:rPr>
        <w:t xml:space="preserve">(c) In the event that more than a total of 30 cities and counties notify the department of their intent to participate in the program, the department must prioritize jurisdictions based on:</w:t>
      </w:r>
    </w:p>
    <w:p>
      <w:pPr>
        <w:spacing w:before="0" w:after="0" w:line="408" w:lineRule="exact"/>
        <w:ind w:left="0" w:right="0" w:firstLine="576"/>
        <w:jc w:val="left"/>
      </w:pPr>
      <w:r>
        <w:rPr>
          <w:u w:val="single"/>
        </w:rPr>
        <w:t xml:space="preserve">(i) The timeline on which the jurisdiction is willing to commit to transitioning to the online automated permit processing software; and</w:t>
      </w:r>
    </w:p>
    <w:p>
      <w:pPr>
        <w:spacing w:before="0" w:after="0" w:line="408" w:lineRule="exact"/>
        <w:ind w:left="0" w:right="0" w:firstLine="576"/>
        <w:jc w:val="left"/>
      </w:pPr>
      <w:r>
        <w:rPr>
          <w:u w:val="single"/>
        </w:rPr>
        <w:t xml:space="preserve">(ii) The total number of covered permits expected to be issued by the jurisdiction, based on recent historical permit data submitted to the department by the city or county.</w:t>
      </w:r>
    </w:p>
    <w:p>
      <w:pPr>
        <w:spacing w:before="0" w:after="0" w:line="408" w:lineRule="exact"/>
        <w:ind w:left="0" w:right="0" w:firstLine="576"/>
        <w:jc w:val="left"/>
      </w:pPr>
      <w:r>
        <w:rPr>
          <w:u w:val="single"/>
        </w:rPr>
        <w:t xml:space="preserve">(d) In the event that fewer than 30 cities and counties notify the department of their intent to participate in the program, the department may allocate a greater amount of financial assistance than a standard minimum grant of $20,000 to jurisdictions that expect to experience comparatively high costs to transition to the online automated permit processing software.</w:t>
      </w:r>
    </w:p>
    <w:p>
      <w:pPr>
        <w:spacing w:before="0" w:after="0" w:line="408" w:lineRule="exact"/>
        <w:ind w:left="0" w:right="0" w:firstLine="576"/>
        <w:jc w:val="left"/>
      </w:pPr>
      <w:r>
        <w:rPr>
          <w:u w:val="single"/>
        </w:rPr>
        <w:t xml:space="preserve">(e) The department may use up to five percent of the amount provided in this subsection for administrative costs.</w:t>
      </w:r>
    </w:p>
    <w:p>
      <w:pPr>
        <w:spacing w:before="0" w:after="0" w:line="408" w:lineRule="exact"/>
        <w:ind w:left="0" w:right="0" w:firstLine="576"/>
        <w:jc w:val="left"/>
      </w:pPr>
      <w:r>
        <w:rPr>
          <w:u w:val="single"/>
        </w:rPr>
        <w:t xml:space="preserve">(f)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2025 is provided solely for a grant to a nonprofit social service organization located in King county's Rainier Valley neighborhood with an innovative learning center. Funding must be used to support an electrification preapprenticeship program for formerly incarcerated individuals and community members who are low income or homeless that offers hands-on technical training targeting clean energy methods that will align the participant's qualifications with solar technician apprenticeships and employment opportunities.</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is provided solely for the department to contract with a nonprofit entity that represents the maritime industry to develop and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the strategic framework and findings to the legislature and the governor by June 30, 2025.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(35)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(36) $500,000 of the climate commitment account</w:t>
      </w:r>
      <w:r>
        <w:rPr>
          <w:rFonts w:ascii="Times New Roman" w:hAnsi="Times New Roman"/>
          <w:u w:val="single"/>
        </w:rPr>
        <w:t xml:space="preserve">—</w:t>
      </w:r>
      <w:r>
        <w:rPr>
          <w:u w:val="single"/>
        </w:rPr>
        <w:t xml:space="preserve">state appropriation is provided solely for the department to provide a grant to the Muckleshoot Indian tribe for high-speed charging stations for electric vehicles on highway 164 near Dogwood street.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(37) $150,000 of the climate commitment account</w:t>
      </w:r>
      <w:r>
        <w:rPr>
          <w:rFonts w:ascii="Times New Roman" w:hAnsi="Times New Roman"/>
          <w:u w:val="single"/>
        </w:rPr>
        <w:t xml:space="preserve">—</w:t>
      </w:r>
      <w:r>
        <w:rPr>
          <w:u w:val="single"/>
        </w:rPr>
        <w:t xml:space="preserve">state appropriation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(38) $150,000 of the climate commitment account</w:t>
      </w:r>
      <w:r>
        <w:rPr>
          <w:rFonts w:ascii="Times New Roman" w:hAnsi="Times New Roman"/>
          <w:u w:val="single"/>
        </w:rPr>
        <w:t xml:space="preserve">—</w:t>
      </w:r>
      <w:r>
        <w:rPr>
          <w:u w:val="single"/>
        </w:rPr>
        <w:t xml:space="preserve">state appropriation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(39)(a) $500,000 of the climate commitment account</w:t>
      </w:r>
      <w:r>
        <w:rPr>
          <w:rFonts w:ascii="Times New Roman" w:hAnsi="Times New Roman"/>
          <w:u w:val="single"/>
        </w:rPr>
        <w:t xml:space="preserve">—</w:t>
      </w:r>
      <w:r>
        <w:rPr>
          <w:u w:val="single"/>
        </w:rPr>
        <w:t xml:space="preserve">state appropriation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(d)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(40)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(41) $750,000 of the climate commitment account</w:t>
      </w:r>
      <w:r>
        <w:rPr>
          <w:rFonts w:ascii="Times New Roman" w:hAnsi="Times New Roman"/>
          <w:u w:val="single"/>
        </w:rPr>
        <w:t xml:space="preserve">—</w:t>
      </w:r>
      <w:r>
        <w:rPr>
          <w:u w:val="single"/>
        </w:rPr>
        <w:t xml:space="preserve">state appropriation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(42)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(43) $272,000 of the climate commitment account</w:t>
      </w:r>
      <w:r>
        <w:rPr>
          <w:rFonts w:ascii="Times New Roman" w:hAnsi="Times New Roman"/>
          <w:u w:val="single"/>
        </w:rPr>
        <w:t xml:space="preserve">—</w:t>
      </w:r>
      <w:r>
        <w:rPr>
          <w:u w:val="single"/>
        </w:rPr>
        <w:t xml:space="preserve">state appropriation for fiscal year 2025 is provided solely for implementation of Engrossed Substitute House Bill No. 2131 (thermal energy networks).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(44) $1,850,000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1899 (wildfire reconstruction). Of the amount provided in this subsection, $1,700,000 is provided solely for grants. If the bill is not enacted by June 30, 2024, the amount provided in this subsection shall lapse.</w:t>
      </w:r>
    </w:p>
    <w:p>
      <w:pPr>
        <w:spacing w:before="0" w:after="0" w:line="408" w:lineRule="exact"/>
        <w:ind w:left="0" w:right="0" w:firstLine="576"/>
        <w:jc w:val="left"/>
      </w:pPr>
      <w:r>
        <w:rPr>
          <w:u w:val="single"/>
        </w:rPr>
        <w:t xml:space="preserve">(45)(a) $500,000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Washington state academy of sciences to conduct a study to determine the value of distributed solar and storage in Washington state, including any factors the academy finds relevant, in order to create recommendations and options for a methodology or methodologies that utility regulators and governing bodies may use after the statutory four percent net metering threshold is met. In the course of their research and analysis, the academy shall engage relevant stakeholders focused on the value of distributed energy resources in Washington state, including solar, storage, vehicle to grid, and other resources. This shall include, but is not limited to, representatives from consumer-owned utilities, municipal-owned utilities, investor-owned utilities, utility regulators, the rooftop solar and storage industry, as well as advocacy organizations involved with consumer advocacy, environmental justice, clean energy, climate change, labor unions, and federally recognized Indian tribes.</w:t>
      </w:r>
    </w:p>
    <w:p>
      <w:pPr>
        <w:spacing w:before="0" w:after="0" w:line="408" w:lineRule="exact"/>
        <w:ind w:left="0" w:right="0" w:firstLine="576"/>
        <w:jc w:val="left"/>
      </w:pPr>
      <w:r>
        <w:rPr>
          <w:u w:val="single"/>
        </w:rPr>
        <w:t xml:space="preserve">(b) The Washington state academy of sciences shall submit an interim report to the department and the utilities and transportation commission by June 30, 2025. This interim report must include a plan and cost estimates for further work in the 2025-2027 fiscal biennium to develop policy recommendations and submit a final report to the department and the utilities and transportation commission.</w:t>
      </w:r>
    </w:p>
    <w:p>
      <w:pPr>
        <w:spacing w:before="0" w:after="0" w:line="408" w:lineRule="exact"/>
        <w:ind w:left="0" w:right="0" w:firstLine="576"/>
        <w:jc w:val="left"/>
      </w:pPr>
      <w:r>
        <w:rPr>
          <w:u w:val="single"/>
        </w:rPr>
        <w:t xml:space="preserve">(46) $24,000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$22,062,000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$2,129,000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$192,000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$147,000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$1,449,000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$398,000</w:t>
      </w:r>
      <w:r>
        <w:t>))</w:t>
      </w:r>
    </w:p>
    <w:p>
      <w:pPr>
        <w:spacing w:before="0" w:after="0" w:line="408" w:lineRule="exact"/>
        <w:ind w:left="0" w:right="0" w:firstLine="0"/>
        <w:jc w:val="left"/>
        <w:tabs>
          <w:tab w:val="right" w:leader="none" w:pos="9936"/>
        </w:tabs>
      </w:pPr>
      <w:r>
        <w:tab/>
      </w:r>
      <w:r>
        <w:rPr>
          <w:u w:val="single"/>
        </w:rPr>
        <w:t xml:space="preserve">$397,000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$13,000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$2,044,000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$64,551,000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$750,000 of the coronavirus state fiscal recovery fund</w:t>
      </w:r>
      <w:r>
        <w:rPr>
          <w:rFonts w:ascii="Times New Roman" w:hAnsi="Times New Roman"/>
          <w:u w:val="single"/>
        </w:rPr>
        <w:t xml:space="preserve">—</w:t>
      </w:r>
      <w:r>
        <w:rPr>
          <w:u w:val="single"/>
        </w:rPr>
        <w:t xml:space="preserve">federal appropriation is provided solely for a nonprofit, tax-exempt charitable organization comprised of a coalition of over 90 nonprofit and business leaders located in King county working to include black, indigenous, and people of color in the region's COVID-19 pandemic recovery.</w:t>
      </w:r>
    </w:p>
    <w:p>
      <w:pPr>
        <w:spacing w:before="0" w:after="0" w:line="408" w:lineRule="exact"/>
        <w:ind w:left="0" w:right="0" w:firstLine="576"/>
        <w:jc w:val="left"/>
      </w:pPr>
      <w:r>
        <w:rPr>
          <w:u w:val="single"/>
        </w:rPr>
        <w:t xml:space="preserve">(6) $253,000 of the climate commitment account</w:t>
      </w:r>
      <w:r>
        <w:rPr>
          <w:rFonts w:ascii="Times New Roman" w:hAnsi="Times New Roman"/>
          <w:u w:val="single"/>
        </w:rPr>
        <w:t xml:space="preserve">—</w:t>
      </w:r>
      <w:r>
        <w:rPr>
          <w:u w:val="single"/>
        </w:rPr>
        <w:t xml:space="preserve">state appropriation is provided solely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70A.65.240, 70A.65.250, 70A.65.260, 70A.65.270, and 70A.65.280.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(7) $325,000 of the general fund</w:t>
      </w:r>
      <w:r>
        <w:rPr>
          <w:rFonts w:ascii="Times New Roman" w:hAnsi="Times New Roman"/>
          <w:u w:val="single"/>
        </w:rPr>
        <w:t xml:space="preserve">—</w:t>
      </w:r>
      <w:r>
        <w:rPr>
          <w:u w:val="single"/>
        </w:rPr>
        <w:t xml:space="preserve">state appropriation for fiscal year 2025 is provided solely for the department to contract for and implement a pilot program for onsite or near-site child care facilities to serve children of construction workers. The pilot program must be administered as a competitive grant program and include at least one pilot site near a long-term construction project, onsite at construction companies, or onsite at places of apprenticeship training or worker dispatch. Eligible grant applicants for the program may include nonprofit organizations or employers in partnership with nonprofit organizations. To qualify for a grant, the applicant must be in partnership with one organization representing child care labor, and one organization representing construction labor or a registered apprenticeship program. Preference will be given to proposals that demonstrate commitment to providing nonstandard hours of care. Of the amounts provided in this subsection:</w:t>
      </w:r>
    </w:p>
    <w:p>
      <w:pPr>
        <w:spacing w:before="0" w:after="0" w:line="408" w:lineRule="exact"/>
        <w:ind w:left="0" w:right="0" w:firstLine="576"/>
        <w:jc w:val="left"/>
      </w:pPr>
      <w:r>
        <w:rPr>
          <w:u w:val="single"/>
        </w:rPr>
        <w:t xml:space="preserve">(a) $300,000 of the general fund</w:t>
      </w:r>
      <w:r>
        <w:rPr>
          <w:rFonts w:ascii="Times New Roman" w:hAnsi="Times New Roman"/>
          <w:u w:val="single"/>
        </w:rPr>
        <w:t xml:space="preserve">—</w:t>
      </w:r>
      <w:r>
        <w:rPr>
          <w:u w:val="single"/>
        </w:rPr>
        <w:t xml:space="preserve">state appropriation for fiscal year 2025 is for grants for the creation and implementation of the pilot site or sites. Grant funding may be used to acquire, renovate, or construct a child care facility, as well as for administrative start-up costs, licensing costs, reporting to the department, and creating a sustainability plan.</w:t>
      </w:r>
    </w:p>
    <w:p>
      <w:pPr>
        <w:spacing w:before="0" w:after="0" w:line="408" w:lineRule="exact"/>
        <w:ind w:left="0" w:right="0" w:firstLine="576"/>
        <w:jc w:val="left"/>
      </w:pPr>
      <w:r>
        <w:rPr>
          <w:u w:val="single"/>
        </w:rPr>
        <w:t xml:space="preserve">(b)(i) $25,000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provide technical assistance to grant awardees and for status reports to the department. The nonprofit organization must be headquartered in Tukwila and provide grassroots professional development opportunities to early care and education professionals throughout Washington state.</w:t>
      </w:r>
    </w:p>
    <w:p>
      <w:pPr>
        <w:spacing w:before="0" w:after="0" w:line="408" w:lineRule="exact"/>
        <w:ind w:left="0" w:right="0" w:firstLine="576"/>
        <w:jc w:val="left"/>
      </w:pPr>
      <w:r>
        <w:rPr>
          <w:u w:val="single"/>
        </w:rPr>
        <w:t xml:space="preserve">(ii) The department must submit a report on the results of the pilot program to the legislature and the office of the governor by June 30, 2025.</w:t>
      </w:r>
    </w:p>
    <w:p>
      <w:pPr>
        <w:spacing w:before="0" w:after="0" w:line="408" w:lineRule="exact"/>
        <w:ind w:left="0" w:right="0" w:firstLine="576"/>
        <w:jc w:val="left"/>
      </w:pPr>
      <w:r>
        <w:rPr>
          <w:u w:val="single"/>
        </w:rPr>
        <w:t xml:space="preserve">(8)(a) $500,000 of the general fund</w:t>
      </w:r>
      <w:r>
        <w:rPr>
          <w:rFonts w:ascii="Times New Roman" w:hAnsi="Times New Roman"/>
          <w:u w:val="single"/>
        </w:rPr>
        <w:t xml:space="preserve">—</w:t>
      </w:r>
      <w:r>
        <w:rPr>
          <w:u w:val="single"/>
        </w:rPr>
        <w:t xml:space="preserve">state appropriation for fiscal year 2025 is provided solely for the department to examine allowable expenses and the contracting process of human service provider contracts that have been directly contracted by the department or have been contracted by an entity that received funding by these departments for human services. The department may contract with an external consultant to consult a work group and evaluate the following issues:</w:t>
      </w:r>
    </w:p>
    <w:p>
      <w:pPr>
        <w:spacing w:before="0" w:after="0" w:line="408" w:lineRule="exact"/>
        <w:ind w:left="0" w:right="0" w:firstLine="576"/>
        <w:jc w:val="left"/>
      </w:pPr>
      <w:r>
        <w:rPr>
          <w:u w:val="single"/>
        </w:rPr>
        <w:t xml:space="preserve">(i) Assess if existing contracting structures for human service providers that utilize state funding are adequate for sustaining the human services sector;</w:t>
      </w:r>
    </w:p>
    <w:p>
      <w:pPr>
        <w:spacing w:before="0" w:after="0" w:line="408" w:lineRule="exact"/>
        <w:ind w:left="0" w:right="0" w:firstLine="576"/>
        <w:jc w:val="left"/>
      </w:pPr>
      <w:r>
        <w:rPr>
          <w:u w:val="single"/>
        </w:rPr>
        <w:t xml:space="preserve">(ii) Assess alternative contracting structures for human service providers that may exist within the United States;</w:t>
      </w:r>
    </w:p>
    <w:p>
      <w:pPr>
        <w:spacing w:before="0" w:after="0" w:line="408" w:lineRule="exact"/>
        <w:ind w:left="0" w:right="0" w:firstLine="576"/>
        <w:jc w:val="left"/>
      </w:pPr>
      <w:r>
        <w:rPr>
          <w:u w:val="single"/>
        </w:rPr>
        <w:t xml:space="preserve">(iii) Assess the viability of a lowest responsible bidder contracting structure for state human service providers contracts;</w:t>
      </w:r>
    </w:p>
    <w:p>
      <w:pPr>
        <w:spacing w:before="0" w:after="0" w:line="408" w:lineRule="exact"/>
        <w:ind w:left="0" w:right="0" w:firstLine="576"/>
        <w:jc w:val="left"/>
      </w:pPr>
      <w:r>
        <w:rPr>
          <w:u w:val="single"/>
        </w:rPr>
        <w:t xml:space="preserve">(iv) Facilitate discussion amongst interested parties; and</w:t>
      </w:r>
    </w:p>
    <w:p>
      <w:pPr>
        <w:spacing w:before="0" w:after="0" w:line="408" w:lineRule="exact"/>
        <w:ind w:left="0" w:right="0" w:firstLine="576"/>
        <w:jc w:val="left"/>
      </w:pPr>
      <w:r>
        <w:rPr>
          <w:u w:val="single"/>
        </w:rPr>
        <w:t xml:space="preserve">(v) Develop recommendations for necessary changes in state RCW or agency rule.</w:t>
      </w:r>
    </w:p>
    <w:p>
      <w:pPr>
        <w:spacing w:before="0" w:after="0" w:line="408" w:lineRule="exact"/>
        <w:ind w:left="0" w:right="0" w:firstLine="576"/>
        <w:jc w:val="left"/>
      </w:pPr>
      <w:r>
        <w:rPr>
          <w:u w:val="single"/>
        </w:rPr>
        <w:t xml:space="preserve">(b) The department or consultant must engage with and seek recommendations from a work group representing diverse organizations from around the state and whose membership may include:</w:t>
      </w:r>
    </w:p>
    <w:p>
      <w:pPr>
        <w:spacing w:before="0" w:after="0" w:line="408" w:lineRule="exact"/>
        <w:ind w:left="0" w:right="0" w:firstLine="576"/>
        <w:jc w:val="left"/>
      </w:pPr>
      <w:r>
        <w:rPr>
          <w:u w:val="single"/>
        </w:rPr>
        <w:t xml:space="preserve">(i) Human service provider organizations;</w:t>
      </w:r>
    </w:p>
    <w:p>
      <w:pPr>
        <w:spacing w:before="0" w:after="0" w:line="408" w:lineRule="exact"/>
        <w:ind w:left="0" w:right="0" w:firstLine="576"/>
        <w:jc w:val="left"/>
      </w:pPr>
      <w:r>
        <w:rPr>
          <w:u w:val="single"/>
        </w:rPr>
        <w:t xml:space="preserve">(ii) State government agencies that manage human service contracts;</w:t>
      </w:r>
    </w:p>
    <w:p>
      <w:pPr>
        <w:spacing w:before="0" w:after="0" w:line="408" w:lineRule="exact"/>
        <w:ind w:left="0" w:right="0" w:firstLine="576"/>
        <w:jc w:val="left"/>
      </w:pPr>
      <w:r>
        <w:rPr>
          <w:u w:val="single"/>
        </w:rPr>
        <w:t xml:space="preserve">(iii) The office of equity; and</w:t>
      </w:r>
    </w:p>
    <w:p>
      <w:pPr>
        <w:spacing w:before="0" w:after="0" w:line="408" w:lineRule="exact"/>
        <w:ind w:left="0" w:right="0" w:firstLine="576"/>
        <w:jc w:val="left"/>
      </w:pPr>
      <w:r>
        <w:rPr>
          <w:u w:val="single"/>
        </w:rPr>
        <w:t xml:space="preserve">(iv) Local governments.</w:t>
      </w:r>
    </w:p>
    <w:p>
      <w:pPr>
        <w:spacing w:before="0" w:after="0" w:line="408" w:lineRule="exact"/>
        <w:ind w:left="0" w:right="0" w:firstLine="576"/>
        <w:jc w:val="left"/>
      </w:pPr>
      <w:r>
        <w:rPr>
          <w:u w:val="single"/>
        </w:rPr>
        <w:t xml:space="preserve">(d) The department must submit a final report to the governor and appropriate committees of the legislature by June 30, 2025. The final report must include:</w:t>
      </w:r>
    </w:p>
    <w:p>
      <w:pPr>
        <w:spacing w:before="0" w:after="0" w:line="408" w:lineRule="exact"/>
        <w:ind w:left="0" w:right="0" w:firstLine="576"/>
        <w:jc w:val="left"/>
      </w:pPr>
      <w:r>
        <w:rPr>
          <w:u w:val="single"/>
        </w:rPr>
        <w:t xml:space="preserve">(i) An evaluation of existing contracting structures for human service provider contracts that utilize state funding are creating hardship for human service providers; and</w:t>
      </w:r>
    </w:p>
    <w:p>
      <w:pPr>
        <w:spacing w:before="0" w:after="0" w:line="408" w:lineRule="exact"/>
        <w:ind w:left="0" w:right="0" w:firstLine="576"/>
        <w:jc w:val="left"/>
      </w:pPr>
      <w:r>
        <w:rPr>
          <w:u w:val="single"/>
        </w:rPr>
        <w:t xml:space="preserve">(ii) Recommendations for necessary changes in the Revised Code of Washington or agency rule to address structural hardships in human services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$20,390,000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$24,967,000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$38,384,000</w:t>
      </w:r>
      <w:r>
        <w:t>))</w:t>
      </w:r>
    </w:p>
    <w:p>
      <w:pPr>
        <w:spacing w:before="0" w:after="0" w:line="408" w:lineRule="exact"/>
        <w:ind w:left="0" w:right="0" w:firstLine="0"/>
        <w:jc w:val="left"/>
        <w:tabs>
          <w:tab w:val="right" w:leader="none" w:pos="9936"/>
        </w:tabs>
      </w:pPr>
      <w:r>
        <w:tab/>
      </w:r>
      <w:r>
        <w:rPr>
          <w:u w:val="single"/>
        </w:rPr>
        <w:t xml:space="preserve">$38,434,000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$5,985,000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$27,396,000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$33,189,000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$358,026,000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w:t>
      </w:r>
      <w:r>
        <w:rPr>
          <w:rFonts w:ascii="Times New Roman" w:hAnsi="Times New Roman"/>
        </w:rPr>
        <w:t xml:space="preserve">—</w:t>
      </w:r>
      <w:r>
        <w:rPr/>
        <w:t xml:space="preserve">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w:t>
      </w:r>
      <w:r>
        <w:rPr>
          <w:rFonts w:ascii="Times New Roman" w:hAnsi="Times New Roman"/>
        </w:rPr>
        <w:t xml:space="preserve">—</w:t>
      </w:r>
      <w:r>
        <w:rPr/>
        <w:t xml:space="preserve">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w:t>
      </w:r>
      <w:r>
        <w:t>((</w:t>
      </w:r>
      <w:r>
        <w:rPr>
          <w:strike/>
        </w:rPr>
        <w:t xml:space="preserve">and</w:t>
      </w:r>
      <w:r>
        <w:t>))</w:t>
      </w:r>
    </w:p>
    <w:p>
      <w:pPr>
        <w:spacing w:before="0" w:after="0" w:line="408" w:lineRule="exact"/>
        <w:ind w:left="0" w:right="0" w:firstLine="576"/>
        <w:jc w:val="left"/>
      </w:pPr>
      <w:r>
        <w:rPr/>
        <w:t xml:space="preserve">(x) Two individuals representing the interests of individuals living with behavioral health conditions</w:t>
      </w:r>
      <w:r>
        <w:rPr>
          <w:u w:val="single"/>
        </w:rPr>
        <w:t xml:space="preserve">; and</w:t>
      </w:r>
    </w:p>
    <w:p>
      <w:pPr>
        <w:spacing w:before="0" w:after="0" w:line="408" w:lineRule="exact"/>
        <w:ind w:left="0" w:right="0" w:firstLine="576"/>
        <w:jc w:val="left"/>
      </w:pPr>
      <w:r>
        <w:rPr>
          <w:u w:val="single"/>
        </w:rPr>
        <w:t xml:space="preserve">(xi) The chief executive officer of a Washington nonprofit corporation wholly controlled by the tribes and urban Indian organizations in the state, or the commission delegate if applicable, or his or her designee</w:t>
      </w:r>
      <w:r>
        <w:rPr/>
        <w:t xml:space="preserve">.</w:t>
      </w:r>
    </w:p>
    <w:p>
      <w:pPr>
        <w:spacing w:before="0" w:after="0" w:line="408" w:lineRule="exact"/>
        <w:ind w:left="0" w:right="0" w:firstLine="576"/>
        <w:jc w:val="left"/>
      </w:pPr>
      <w:r>
        <w:rPr/>
        <w:t xml:space="preserve">(b)(i) The committee must convene by September 1, 2023, and shall meet at least quarterly. </w:t>
      </w:r>
      <w:r>
        <w:rPr>
          <w:u w:val="single"/>
        </w:rPr>
        <w:t xml:space="preserve">The committee member described in (a)(xi) of this subsection must be appointed or selected no later than June 1, 2024.</w:t>
      </w:r>
      <w:r>
        <w:rPr/>
        <w:t xml:space="preserve">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policy and fiscal committees of the legislature by December 31, 2024.</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evaluate the timeline and effectiveness of services supporting agency requests to downsize, acquire, expand, or relocate state facilities. The office, in collaboration with the department of enterprise services, will contract with an independent entity for the analysis and mapping of service delivery workflow and timeline, with the goal of identifying gaps and opportunities to improve efficiency by June 30, 2025. The contract is exempt from the competitive procurement requirements in chapter 39.26 RCW. The report must be submitted to the governor and the appropriate policy and fiscal committees of the legislature by June 30, 2025.</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the office to conduct a study related to the hiring and retention of county-level elections staff, including staff members of a county auditor's office.</w:t>
      </w:r>
    </w:p>
    <w:p>
      <w:pPr>
        <w:spacing w:before="0" w:after="0" w:line="408" w:lineRule="exact"/>
        <w:ind w:left="0" w:right="0" w:firstLine="576"/>
        <w:jc w:val="left"/>
      </w:pPr>
      <w:r>
        <w:rPr>
          <w:u w:val="single"/>
        </w:rPr>
        <w:t xml:space="preserve">(a) The study must include analysis of:</w:t>
      </w:r>
    </w:p>
    <w:p>
      <w:pPr>
        <w:spacing w:before="0" w:after="0" w:line="408" w:lineRule="exact"/>
        <w:ind w:left="0" w:right="0" w:firstLine="576"/>
        <w:jc w:val="left"/>
      </w:pPr>
      <w:r>
        <w:rPr>
          <w:u w:val="single"/>
        </w:rPr>
        <w:t xml:space="preserve">(i) The potential effects of the following on the hiring and retention of county-level elections staff:</w:t>
      </w:r>
    </w:p>
    <w:p>
      <w:pPr>
        <w:spacing w:before="0" w:after="0" w:line="408" w:lineRule="exact"/>
        <w:ind w:left="0" w:right="0" w:firstLine="576"/>
        <w:jc w:val="left"/>
      </w:pPr>
      <w:r>
        <w:rPr>
          <w:u w:val="single"/>
        </w:rPr>
        <w:t xml:space="preserve">(A) Implementing ranked-choice voting;</w:t>
      </w:r>
    </w:p>
    <w:p>
      <w:pPr>
        <w:spacing w:before="0" w:after="0" w:line="408" w:lineRule="exact"/>
        <w:ind w:left="0" w:right="0" w:firstLine="576"/>
        <w:jc w:val="left"/>
      </w:pPr>
      <w:r>
        <w:rPr>
          <w:u w:val="single"/>
        </w:rPr>
        <w:t xml:space="preserve">(B) Shifting local government elections to even-numbered years; and</w:t>
      </w:r>
    </w:p>
    <w:p>
      <w:pPr>
        <w:spacing w:before="0" w:after="0" w:line="408" w:lineRule="exact"/>
        <w:ind w:left="0" w:right="0" w:firstLine="576"/>
        <w:jc w:val="left"/>
      </w:pPr>
      <w:r>
        <w:rPr>
          <w:u w:val="single"/>
        </w:rPr>
        <w:t xml:space="preserve">(C) Negative interactions with voters and other members of the public, such as experiencing harassment and abuse or receiving threats;</w:t>
      </w:r>
    </w:p>
    <w:p>
      <w:pPr>
        <w:spacing w:before="0" w:after="0" w:line="408" w:lineRule="exact"/>
        <w:ind w:left="0" w:right="0" w:firstLine="576"/>
        <w:jc w:val="left"/>
      </w:pPr>
      <w:r>
        <w:rPr>
          <w:u w:val="single"/>
        </w:rPr>
        <w:t xml:space="preserve">(ii) The demographic information of county-level elections staff;</w:t>
      </w:r>
    </w:p>
    <w:p>
      <w:pPr>
        <w:spacing w:before="0" w:after="0" w:line="408" w:lineRule="exact"/>
        <w:ind w:left="0" w:right="0" w:firstLine="576"/>
        <w:jc w:val="left"/>
      </w:pPr>
      <w:r>
        <w:rPr>
          <w:u w:val="single"/>
        </w:rPr>
        <w:t xml:space="preserve">(iii) Job market conditions in Washington for elections staff recruitment and retention; and</w:t>
      </w:r>
    </w:p>
    <w:p>
      <w:pPr>
        <w:spacing w:before="0" w:after="0" w:line="408" w:lineRule="exact"/>
        <w:ind w:left="0" w:right="0" w:firstLine="576"/>
        <w:jc w:val="left"/>
      </w:pPr>
      <w:r>
        <w:rPr>
          <w:u w:val="single"/>
        </w:rPr>
        <w:t xml:space="preserve">(iv) Elections staffing models in other states, including in states that use ranked-choice voting and states where at least one election has shifted from an odd-numbered year to an even-numbered year.</w:t>
      </w:r>
    </w:p>
    <w:p>
      <w:pPr>
        <w:spacing w:before="0" w:after="0" w:line="408" w:lineRule="exact"/>
        <w:ind w:left="0" w:right="0" w:firstLine="576"/>
        <w:jc w:val="left"/>
      </w:pPr>
      <w:r>
        <w:rPr>
          <w:u w:val="single"/>
        </w:rPr>
        <w:t xml:space="preserve">(b) The study must also include recommendations for recruiting, hiring, and retaining county-level elections staff in Washington.</w:t>
      </w:r>
    </w:p>
    <w:p>
      <w:pPr>
        <w:spacing w:before="0" w:after="0" w:line="408" w:lineRule="exact"/>
        <w:ind w:left="0" w:right="0" w:firstLine="576"/>
        <w:jc w:val="left"/>
      </w:pPr>
      <w:r>
        <w:rPr>
          <w:u w:val="single"/>
        </w:rPr>
        <w:t xml:space="preserve">(c) A final report must be submitted to the governor and the appropriate policy and fiscal committees of the legislature by December 31, 2024.</w:t>
      </w:r>
    </w:p>
    <w:p>
      <w:pPr>
        <w:spacing w:before="0" w:after="0" w:line="408" w:lineRule="exact"/>
        <w:ind w:left="0" w:right="0" w:firstLine="576"/>
        <w:jc w:val="left"/>
      </w:pPr>
      <w:r>
        <w:rPr>
          <w:u w:val="single"/>
        </w:rPr>
        <w:t xml:space="preserve">(23)(a) $140,000 of the general fund</w:t>
      </w:r>
      <w:r>
        <w:rPr>
          <w:rFonts w:ascii="Times New Roman" w:hAnsi="Times New Roman"/>
          <w:u w:val="single"/>
        </w:rPr>
        <w:t xml:space="preserve">—</w:t>
      </w:r>
      <w:r>
        <w:rPr>
          <w:u w:val="single"/>
        </w:rPr>
        <w:t xml:space="preserve">state appropriation for fiscal year 2024 and $210,000 of the general fund</w:t>
      </w:r>
      <w:r>
        <w:rPr>
          <w:rFonts w:ascii="Times New Roman" w:hAnsi="Times New Roman"/>
          <w:u w:val="single"/>
        </w:rPr>
        <w:t xml:space="preserve">—</w:t>
      </w:r>
      <w:r>
        <w:rPr>
          <w:u w:val="single"/>
        </w:rPr>
        <w:t xml:space="preserve">state appropriation for fiscal year 2025 are provided solely for the office, in coordination with the department of revenue, to conduct a study of costs to the state, whether actual spending or foregone revenue collections, related to nonprofit health care providers, facilities, and insurers.</w:t>
      </w:r>
    </w:p>
    <w:p>
      <w:pPr>
        <w:spacing w:before="0" w:after="0" w:line="408" w:lineRule="exact"/>
        <w:ind w:left="0" w:right="0" w:firstLine="576"/>
        <w:jc w:val="left"/>
      </w:pPr>
      <w:r>
        <w:rPr>
          <w:u w:val="single"/>
        </w:rPr>
        <w:t xml:space="preserve">(b) The study shall quantify the value of state and federal tax preferences, tax-preferred capital financing such as financing available through the Washington health care facilities authority, and other public reimbursement streams available to nonprofit health care providers, facilities, and insurers outside of payment for health care claims.</w:t>
      </w:r>
    </w:p>
    <w:p>
      <w:pPr>
        <w:spacing w:before="0" w:after="0" w:line="408" w:lineRule="exact"/>
        <w:ind w:left="0" w:right="0" w:firstLine="576"/>
        <w:jc w:val="left"/>
      </w:pPr>
      <w:r>
        <w:rPr>
          <w:u w:val="single"/>
        </w:rPr>
        <w:t xml:space="preserve">(c) The office must submit a report to the governor and the relevant policy and fiscal committees of the legislature by October 1, 2024.</w:t>
      </w:r>
    </w:p>
    <w:p>
      <w:pPr>
        <w:spacing w:before="0" w:after="0" w:line="408" w:lineRule="exact"/>
        <w:ind w:left="0" w:right="0" w:firstLine="576"/>
        <w:jc w:val="left"/>
      </w:pPr>
      <w:r>
        <w:rPr>
          <w:u w:val="single"/>
        </w:rPr>
        <w:t xml:space="preserve">(24)(a) $350,000 of the general fund</w:t>
      </w:r>
      <w:r>
        <w:rPr>
          <w:rFonts w:ascii="Times New Roman" w:hAnsi="Times New Roman"/>
          <w:u w:val="single"/>
        </w:rPr>
        <w:t xml:space="preserve">—</w:t>
      </w:r>
      <w:r>
        <w:rPr>
          <w:u w:val="single"/>
        </w:rPr>
        <w:t xml:space="preserve">state appropriation for fiscal year 2024 and $900,000 of the general fund</w:t>
      </w:r>
      <w:r>
        <w:rPr>
          <w:rFonts w:ascii="Times New Roman" w:hAnsi="Times New Roman"/>
          <w:u w:val="single"/>
        </w:rPr>
        <w:t xml:space="preserve">—</w:t>
      </w:r>
      <w:r>
        <w:rPr>
          <w:u w:val="single"/>
        </w:rPr>
        <w:t xml:space="preserve">state appropriation for fiscal year 2025 are provided solely for the office of financial management to conduct a study of the future long-term uses of the Olympic heritage behavioral health campus. The study must assess the options for maximizing the facility's ability to receive federal matching funds for services provided while contributing to the health of the entire state behavioral health system based on community needs. The study must examine Washington behavioral health system trends, including demand and capacity for voluntary and involuntary behavioral health in-patient treatment, forecasted bed need and current and planned statewide capacity for civil and forensic state hospital populations, short-term civil commitment capacity trends, and trends in prosecutorial forensic referrals. The study must also consider area provider admittance and refusal rates. The study must include:</w:t>
      </w:r>
    </w:p>
    <w:p>
      <w:pPr>
        <w:spacing w:before="0" w:after="0" w:line="408" w:lineRule="exact"/>
        <w:ind w:left="0" w:right="0" w:firstLine="576"/>
        <w:jc w:val="left"/>
      </w:pPr>
      <w:r>
        <w:rPr>
          <w:u w:val="single"/>
        </w:rPr>
        <w:t xml:space="preserve">(i) An analysis on the types of services which could be provided at the property, including but not limited to:</w:t>
      </w:r>
    </w:p>
    <w:p>
      <w:pPr>
        <w:spacing w:before="0" w:after="0" w:line="408" w:lineRule="exact"/>
        <w:ind w:left="0" w:right="0" w:firstLine="576"/>
        <w:jc w:val="left"/>
      </w:pPr>
      <w:r>
        <w:rPr>
          <w:u w:val="single"/>
        </w:rPr>
        <w:t xml:space="preserve">(A) Voluntary behavioral health treatment services, including diversion, prediversion, and specialty services for people with co-occurring conditions including substance use disorders, intellectual or developmental disabilities, traumatic brain disorders, or dementia;</w:t>
      </w:r>
    </w:p>
    <w:p>
      <w:pPr>
        <w:spacing w:before="0" w:after="0" w:line="408" w:lineRule="exact"/>
        <w:ind w:left="0" w:right="0" w:firstLine="576"/>
        <w:jc w:val="left"/>
      </w:pPr>
      <w:r>
        <w:rPr>
          <w:u w:val="single"/>
        </w:rPr>
        <w:t xml:space="preserve">(B) Services for patients that are deemed not guilty by reason of insanity;</w:t>
      </w:r>
    </w:p>
    <w:p>
      <w:pPr>
        <w:spacing w:before="0" w:after="0" w:line="408" w:lineRule="exact"/>
        <w:ind w:left="0" w:right="0" w:firstLine="576"/>
        <w:jc w:val="left"/>
      </w:pPr>
      <w:r>
        <w:rPr>
          <w:u w:val="single"/>
        </w:rPr>
        <w:t xml:space="preserve">(C) Integrated service approaches that address medical, housing, vocational, and other needs of behaviorally disabled individuals with criminal legal involvement or likelihood of criminal legal involvement;</w:t>
      </w:r>
    </w:p>
    <w:p>
      <w:pPr>
        <w:spacing w:before="0" w:after="0" w:line="408" w:lineRule="exact"/>
        <w:ind w:left="0" w:right="0" w:firstLine="576"/>
        <w:jc w:val="left"/>
      </w:pPr>
      <w:r>
        <w:rPr>
          <w:u w:val="single"/>
        </w:rPr>
        <w:t xml:space="preserve">(D) Long-term involuntary treatment services for specialized populations such as those with developmental disabilities or dementia;</w:t>
      </w:r>
    </w:p>
    <w:p>
      <w:pPr>
        <w:spacing w:before="0" w:after="0" w:line="408" w:lineRule="exact"/>
        <w:ind w:left="0" w:right="0" w:firstLine="576"/>
        <w:jc w:val="left"/>
      </w:pPr>
      <w:r>
        <w:rPr>
          <w:u w:val="single"/>
        </w:rPr>
        <w:t xml:space="preserve">(E) Short-term involuntary treatment services;</w:t>
      </w:r>
    </w:p>
    <w:p>
      <w:pPr>
        <w:spacing w:before="0" w:after="0" w:line="408" w:lineRule="exact"/>
        <w:ind w:left="0" w:right="0" w:firstLine="576"/>
        <w:jc w:val="left"/>
      </w:pPr>
      <w:r>
        <w:rPr>
          <w:u w:val="single"/>
        </w:rPr>
        <w:t xml:space="preserve">(F) Long-term involuntary treatment services for civil conversion patients;</w:t>
      </w:r>
    </w:p>
    <w:p>
      <w:pPr>
        <w:spacing w:before="0" w:after="0" w:line="408" w:lineRule="exact"/>
        <w:ind w:left="0" w:right="0" w:firstLine="576"/>
        <w:jc w:val="left"/>
      </w:pPr>
      <w:r>
        <w:rPr>
          <w:u w:val="single"/>
        </w:rPr>
        <w:t xml:space="preserve">(G) Out-patient intensive behavioral health treatment including partial hospitalization and intensive outpatient care;</w:t>
      </w:r>
    </w:p>
    <w:p>
      <w:pPr>
        <w:spacing w:before="0" w:after="0" w:line="408" w:lineRule="exact"/>
        <w:ind w:left="0" w:right="0" w:firstLine="576"/>
        <w:jc w:val="left"/>
      </w:pPr>
      <w:r>
        <w:rPr>
          <w:u w:val="single"/>
        </w:rPr>
        <w:t xml:space="preserve">(H) Crisis response services; and</w:t>
      </w:r>
    </w:p>
    <w:p>
      <w:pPr>
        <w:spacing w:before="0" w:after="0" w:line="408" w:lineRule="exact"/>
        <w:ind w:left="0" w:right="0" w:firstLine="576"/>
        <w:jc w:val="left"/>
      </w:pPr>
      <w:r>
        <w:rPr>
          <w:u w:val="single"/>
        </w:rPr>
        <w:t xml:space="preserve">(I) Other services that will increase the state's ability to comply with requirements for providing timely admission of competency restoration patients into treatment beds;</w:t>
      </w:r>
    </w:p>
    <w:p>
      <w:pPr>
        <w:spacing w:before="0" w:after="0" w:line="408" w:lineRule="exact"/>
        <w:ind w:left="0" w:right="0" w:firstLine="576"/>
        <w:jc w:val="left"/>
      </w:pPr>
      <w:r>
        <w:rPr>
          <w:u w:val="single"/>
        </w:rPr>
        <w:t xml:space="preserve">(ii) Review of potential for additional capacity or services on the entirety of the property, including any capital improvements needed to expand services under the options described in (a)(i) of this subsection;</w:t>
      </w:r>
    </w:p>
    <w:p>
      <w:pPr>
        <w:spacing w:before="0" w:after="0" w:line="408" w:lineRule="exact"/>
        <w:ind w:left="0" w:right="0" w:firstLine="576"/>
        <w:jc w:val="left"/>
      </w:pPr>
      <w:r>
        <w:rPr>
          <w:u w:val="single"/>
        </w:rPr>
        <w:t xml:space="preserve">(iii) Identification and evaluation of strategies to obtain federal matching funding opportunities, specifically focusing on innovative medicaid framework adjustments and the consideration of necessary state plan amendments;</w:t>
      </w:r>
    </w:p>
    <w:p>
      <w:pPr>
        <w:spacing w:before="0" w:after="0" w:line="408" w:lineRule="exact"/>
        <w:ind w:left="0" w:right="0" w:firstLine="576"/>
        <w:jc w:val="left"/>
      </w:pPr>
      <w:r>
        <w:rPr>
          <w:u w:val="single"/>
        </w:rPr>
        <w:t xml:space="preserve">(iv) Estimated costs, required staffing and workforce availability for each of the recommended types of services if available; and</w:t>
      </w:r>
    </w:p>
    <w:p>
      <w:pPr>
        <w:spacing w:before="0" w:after="0" w:line="408" w:lineRule="exact"/>
        <w:ind w:left="0" w:right="0" w:firstLine="576"/>
        <w:jc w:val="left"/>
      </w:pPr>
      <w:r>
        <w:rPr>
          <w:u w:val="single"/>
        </w:rPr>
        <w:t xml:space="preserve">(v) Consideration of options for providers that can provide the different services recommended at the facility and an analysis on the cost differential and potential federal reimbursement for the different providers. The office of financial management may consider a variety of provider types or partners, including, but not limited to:</w:t>
      </w:r>
    </w:p>
    <w:p>
      <w:pPr>
        <w:spacing w:before="0" w:after="0" w:line="408" w:lineRule="exact"/>
        <w:ind w:left="0" w:right="0" w:firstLine="576"/>
        <w:jc w:val="left"/>
      </w:pPr>
      <w:r>
        <w:rPr>
          <w:u w:val="single"/>
        </w:rPr>
        <w:t xml:space="preserve">(A) Tribal or local governments;</w:t>
      </w:r>
    </w:p>
    <w:p>
      <w:pPr>
        <w:spacing w:before="0" w:after="0" w:line="408" w:lineRule="exact"/>
        <w:ind w:left="0" w:right="0" w:firstLine="576"/>
        <w:jc w:val="left"/>
      </w:pPr>
      <w:r>
        <w:rPr>
          <w:u w:val="single"/>
        </w:rPr>
        <w:t xml:space="preserve">(B) Acute care hospitals already providing similar care;</w:t>
      </w:r>
    </w:p>
    <w:p>
      <w:pPr>
        <w:spacing w:before="0" w:after="0" w:line="408" w:lineRule="exact"/>
        <w:ind w:left="0" w:right="0" w:firstLine="576"/>
        <w:jc w:val="left"/>
      </w:pPr>
      <w:r>
        <w:rPr>
          <w:u w:val="single"/>
        </w:rPr>
        <w:t xml:space="preserve">(C) Providers contracted by the health care authority; and</w:t>
      </w:r>
    </w:p>
    <w:p>
      <w:pPr>
        <w:spacing w:before="0" w:after="0" w:line="408" w:lineRule="exact"/>
        <w:ind w:left="0" w:right="0" w:firstLine="576"/>
        <w:jc w:val="left"/>
      </w:pPr>
      <w:r>
        <w:rPr>
          <w:u w:val="single"/>
        </w:rPr>
        <w:t xml:space="preserve">(D) State-operated options.</w:t>
      </w:r>
    </w:p>
    <w:p>
      <w:pPr>
        <w:spacing w:before="0" w:after="0" w:line="408" w:lineRule="exact"/>
        <w:ind w:left="0" w:right="0" w:firstLine="576"/>
        <w:jc w:val="left"/>
      </w:pPr>
      <w:r>
        <w:rPr>
          <w:u w:val="single"/>
        </w:rPr>
        <w:t xml:space="preserve">(b) The office of financial management shall consult with the University of Washington school of medicine, the health care authority, and the department of social and health services in developing and conducting the study.</w:t>
      </w:r>
    </w:p>
    <w:p>
      <w:pPr>
        <w:spacing w:before="0" w:after="0" w:line="408" w:lineRule="exact"/>
        <w:ind w:left="0" w:right="0" w:firstLine="576"/>
        <w:jc w:val="left"/>
      </w:pPr>
      <w:r>
        <w:rPr>
          <w:u w:val="single"/>
        </w:rPr>
        <w:t xml:space="preserve">(c) The office of financial management shall submit a report with its findings and recommendations to the governor and the appropriate policy and fiscal committees of the legislature by June 30, 2025.</w:t>
      </w:r>
    </w:p>
    <w:p>
      <w:pPr>
        <w:spacing w:before="0" w:after="0" w:line="408" w:lineRule="exact"/>
        <w:ind w:left="0" w:right="0" w:firstLine="576"/>
        <w:jc w:val="left"/>
      </w:pPr>
      <w:r>
        <w:rPr>
          <w:u w:val="single"/>
        </w:rPr>
        <w:t xml:space="preserve">(d) The office of financial management may contract with one or more third parties and consult with other state entities to conduct the study. The contract is exempt from the competitive procurement requirements in chapter 39.26 RCW.</w:t>
      </w:r>
    </w:p>
    <w:p>
      <w:pPr>
        <w:spacing w:before="0" w:after="0" w:line="408" w:lineRule="exact"/>
        <w:ind w:left="0" w:right="0" w:firstLine="576"/>
        <w:jc w:val="left"/>
      </w:pPr>
      <w:r>
        <w:rPr>
          <w:u w:val="single"/>
        </w:rPr>
        <w:t xml:space="preserve">(25)(a) $400,000 of the general fund</w:t>
      </w:r>
      <w:r>
        <w:rPr>
          <w:rFonts w:ascii="Times New Roman" w:hAnsi="Times New Roman"/>
          <w:u w:val="single"/>
        </w:rPr>
        <w:t xml:space="preserve">—</w:t>
      </w:r>
      <w:r>
        <w:rPr>
          <w:u w:val="single"/>
        </w:rPr>
        <w:t xml:space="preserve">state appropriation for fiscal year 2025 is provided solely for the office to contract with a consultant to collect, review, and analyze data related to vehicular pursuits and to compile a report. The report must include recommendations to the legislature on what data should be collected by law enforcement agencies throughout the state so that the legislature and other policymakers have consistent and uniform information necessary to evaluate policies on vehicular pursuits. The contractor must gather input from individuals and families with lived experience interacting with law enforcement, including Black, indigenous, and communities of color, and incorporate this information into the report and recommendations. The report must:</w:t>
      </w:r>
    </w:p>
    <w:p>
      <w:pPr>
        <w:spacing w:before="0" w:after="0" w:line="408" w:lineRule="exact"/>
        <w:ind w:left="0" w:right="0" w:firstLine="576"/>
        <w:jc w:val="left"/>
      </w:pPr>
      <w:r>
        <w:rPr>
          <w:u w:val="single"/>
        </w:rPr>
        <w:t xml:space="preserve">(i) Review available data on vehicular pursuits from those agencies accredited by the Washington association of sheriffs and police chiefs, and review a stratified sample of nonaccredited agencies for as many years as their data have been collected,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were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(L) Copies of reports, annual or other frequencies, used for internal review of pursuit statistics; and</w:t>
      </w:r>
    </w:p>
    <w:p>
      <w:pPr>
        <w:spacing w:before="0" w:after="0" w:line="408" w:lineRule="exact"/>
        <w:ind w:left="0" w:right="0" w:firstLine="576"/>
        <w:jc w:val="left"/>
      </w:pPr>
      <w:r>
        <w:rPr>
          <w:u w:val="single"/>
        </w:rPr>
        <w:t xml:space="preserve">(M) Whether the law enforcement agency has a record-keeping system for pursuits, and if so, what that system is, how long it has been in place, and whether the system and the data collected has changed over time;</w:t>
      </w:r>
    </w:p>
    <w:p>
      <w:pPr>
        <w:spacing w:before="0" w:after="0" w:line="408" w:lineRule="exact"/>
        <w:ind w:left="0" w:right="0" w:firstLine="576"/>
        <w:jc w:val="left"/>
      </w:pPr>
      <w:r>
        <w:rPr>
          <w:u w:val="single"/>
        </w:rPr>
        <w:t xml:space="preserve">(ii) Provide recommendations on what data elements law enforcement agencies should collect, in relation to the list identified in (a)(i) of this subsection, and provide rationale for the recommendations;</w:t>
      </w:r>
    </w:p>
    <w:p>
      <w:pPr>
        <w:spacing w:before="0" w:after="0" w:line="408" w:lineRule="exact"/>
        <w:ind w:left="0" w:right="0" w:firstLine="576"/>
        <w:jc w:val="left"/>
      </w:pPr>
      <w:r>
        <w:rPr>
          <w:u w:val="single"/>
        </w:rPr>
        <w:t xml:space="preserve">(iii) Develop a protocol for data collection by law enforcement agencies and provide a statement regarding the use of such data and the purpose for its collection and analysis;</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an entity to collect and manage this data on a statewide basis;</w:t>
      </w:r>
    </w:p>
    <w:p>
      <w:pPr>
        <w:spacing w:before="0" w:after="0" w:line="408" w:lineRule="exact"/>
        <w:ind w:left="0" w:right="0" w:firstLine="576"/>
        <w:jc w:val="left"/>
      </w:pPr>
      <w:r>
        <w:rPr>
          <w:u w:val="single"/>
        </w:rPr>
        <w:t xml:space="preserve">(vi) Review existing statewide police data reporting systems, including:</w:t>
      </w:r>
    </w:p>
    <w:p>
      <w:pPr>
        <w:spacing w:before="0" w:after="0" w:line="408" w:lineRule="exact"/>
        <w:ind w:left="0" w:right="0" w:firstLine="576"/>
        <w:jc w:val="left"/>
      </w:pPr>
      <w:r>
        <w:rPr>
          <w:u w:val="single"/>
        </w:rPr>
        <w:t xml:space="preserve">(A) The national incident based reporting system program, which is for the federal uniform crime reporting program;</w:t>
      </w:r>
    </w:p>
    <w:p>
      <w:pPr>
        <w:spacing w:before="0" w:after="0" w:line="408" w:lineRule="exact"/>
        <w:ind w:left="0" w:right="0" w:firstLine="576"/>
        <w:jc w:val="left"/>
      </w:pPr>
      <w:r>
        <w:rPr>
          <w:u w:val="single"/>
        </w:rPr>
        <w:t xml:space="preserve">(B) The Washington technology solutions police traffic collision reporting system, which is used for both state systems and the federal fatality analysis reporting system; and</w:t>
      </w:r>
    </w:p>
    <w:p>
      <w:pPr>
        <w:spacing w:before="0" w:after="0" w:line="408" w:lineRule="exact"/>
        <w:ind w:left="0" w:right="0" w:firstLine="576"/>
        <w:jc w:val="left"/>
      </w:pPr>
      <w:r>
        <w:rPr>
          <w:u w:val="single"/>
        </w:rPr>
        <w:t xml:space="preserve">(C) The statewide use of force data program established in RCW 10.118.030;</w:t>
      </w:r>
    </w:p>
    <w:p>
      <w:pPr>
        <w:spacing w:before="0" w:after="0" w:line="408" w:lineRule="exact"/>
        <w:ind w:left="0" w:right="0" w:firstLine="576"/>
        <w:jc w:val="left"/>
      </w:pPr>
      <w:r>
        <w:rPr>
          <w:u w:val="single"/>
        </w:rPr>
        <w:t xml:space="preserve">(vii) Assess the benefits and drawbacks of each of the existing systems in (a)(vi) of this subsection as a possible platform for collecting, reporting, and hosting pursuit open source downloadable data from agencies, and recommend whether any of these, or another system, would be most appropriate; and</w:t>
      </w:r>
    </w:p>
    <w:p>
      <w:pPr>
        <w:spacing w:before="0" w:after="0" w:line="408" w:lineRule="exact"/>
        <w:ind w:left="0" w:right="0" w:firstLine="576"/>
        <w:jc w:val="left"/>
      </w:pPr>
      <w:r>
        <w:rPr>
          <w:u w:val="single"/>
        </w:rPr>
        <w:t xml:space="preserve">(viii)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(b) The report and recommendations are due to the governor and the appropriate committees of the legislature by June 30, 2025.</w:t>
      </w:r>
    </w:p>
    <w:p>
      <w:pPr>
        <w:spacing w:before="0" w:after="0" w:line="408" w:lineRule="exact"/>
        <w:ind w:left="0" w:right="0" w:firstLine="576"/>
        <w:jc w:val="left"/>
      </w:pPr>
      <w:r>
        <w:rPr>
          <w:u w:val="single"/>
        </w:rPr>
        <w:t xml:space="preserve">(26) $500,000 of the general fund</w:t>
      </w:r>
      <w:r>
        <w:rPr>
          <w:rFonts w:ascii="Times New Roman" w:hAnsi="Times New Roman"/>
          <w:u w:val="single"/>
        </w:rPr>
        <w:t xml:space="preserve">—</w:t>
      </w:r>
      <w:r>
        <w:rPr>
          <w:u w:val="single"/>
        </w:rPr>
        <w:t xml:space="preserve">state appropriation for fiscal year 2025 and $1,500,000 of the climate commitment account</w:t>
      </w:r>
      <w:r>
        <w:rPr>
          <w:rFonts w:ascii="Times New Roman" w:hAnsi="Times New Roman"/>
          <w:u w:val="single"/>
        </w:rPr>
        <w:t xml:space="preserve">—</w:t>
      </w:r>
      <w:r>
        <w:rPr>
          <w:u w:val="single"/>
        </w:rPr>
        <w:t xml:space="preserve">state appropriation are provided solely for the office to build a grant writing, tracking, and management database for state acquisition of federal funds, and to support development of state strategies for successfully bringing specific types of federal funding to Washington.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(27)(a) $250,000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provide recommendations on the method and format for studying a transition to a department of housing. In developing the recommendations, previous efforts to establish new entities or programs should be considered, such as the office of equity task force, the social equity in cannabis task force, the blue ribbon commission on delivery of services to children and families, and methods used by other jurisdictions.</w:t>
      </w:r>
    </w:p>
    <w:p>
      <w:pPr>
        <w:spacing w:before="0" w:after="0" w:line="408" w:lineRule="exact"/>
        <w:ind w:left="0" w:right="0" w:firstLine="576"/>
        <w:jc w:val="left"/>
      </w:pPr>
      <w:r>
        <w:rPr>
          <w:u w:val="single"/>
        </w:rPr>
        <w:t xml:space="preserve">(b) The recommendations must include:</w:t>
      </w:r>
    </w:p>
    <w:p>
      <w:pPr>
        <w:spacing w:before="0" w:after="0" w:line="408" w:lineRule="exact"/>
        <w:ind w:left="0" w:right="0" w:firstLine="576"/>
        <w:jc w:val="left"/>
      </w:pPr>
      <w:r>
        <w:rPr>
          <w:u w:val="single"/>
        </w:rPr>
        <w:t xml:space="preserve">(i) Which entity should lead the study, such as an agency, a contractor, or a task force;</w:t>
      </w:r>
    </w:p>
    <w:p>
      <w:pPr>
        <w:spacing w:before="0" w:after="0" w:line="408" w:lineRule="exact"/>
        <w:ind w:left="0" w:right="0" w:firstLine="576"/>
        <w:jc w:val="left"/>
      </w:pPr>
      <w:r>
        <w:rPr>
          <w:u w:val="single"/>
        </w:rPr>
        <w:t xml:space="preserve">(ii) Which entities should consult and collaborate on the study, such as legislators, agencies, nonprofit organizations, businesses, and local jurisdictions;</w:t>
      </w:r>
    </w:p>
    <w:p>
      <w:pPr>
        <w:spacing w:before="0" w:after="0" w:line="408" w:lineRule="exact"/>
        <w:ind w:left="0" w:right="0" w:firstLine="576"/>
        <w:jc w:val="left"/>
      </w:pPr>
      <w:r>
        <w:rPr>
          <w:u w:val="single"/>
        </w:rPr>
        <w:t xml:space="preserve">(iii) Which programs across state agencies should be considered by the study for possible incorporation into a department of housing;</w:t>
      </w:r>
    </w:p>
    <w:p>
      <w:pPr>
        <w:spacing w:before="0" w:after="0" w:line="408" w:lineRule="exact"/>
        <w:ind w:left="0" w:right="0" w:firstLine="576"/>
        <w:jc w:val="left"/>
      </w:pPr>
      <w:r>
        <w:rPr>
          <w:u w:val="single"/>
        </w:rPr>
        <w:t xml:space="preserve">(iv) What housing types and financing structures should be identified and considered by the study;</w:t>
      </w:r>
    </w:p>
    <w:p>
      <w:pPr>
        <w:spacing w:before="0" w:after="0" w:line="408" w:lineRule="exact"/>
        <w:ind w:left="0" w:right="0" w:firstLine="576"/>
        <w:jc w:val="left"/>
      </w:pPr>
      <w:r>
        <w:rPr>
          <w:u w:val="single"/>
        </w:rPr>
        <w:t xml:space="preserve">(v) What gaps and barriers to establishing a department of housing should be identified and considered by the study; and</w:t>
      </w:r>
    </w:p>
    <w:p>
      <w:pPr>
        <w:spacing w:before="0" w:after="0" w:line="408" w:lineRule="exact"/>
        <w:ind w:left="0" w:right="0" w:firstLine="576"/>
        <w:jc w:val="left"/>
      </w:pPr>
      <w:r>
        <w:rPr>
          <w:u w:val="single"/>
        </w:rPr>
        <w:t xml:space="preserve">(vi) An estimate of the costs and possible timeline for the recommended method and format of the study.</w:t>
      </w:r>
    </w:p>
    <w:p>
      <w:pPr>
        <w:spacing w:before="0" w:after="0" w:line="408" w:lineRule="exact"/>
        <w:ind w:left="0" w:right="0" w:firstLine="576"/>
        <w:jc w:val="left"/>
      </w:pPr>
      <w:r>
        <w:rPr>
          <w:u w:val="single"/>
        </w:rPr>
        <w:t xml:space="preserve">(c) The recommendations are due to the governor and the appropriate policy and fiscal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(6) $16,000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$32,948,000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$32,948,000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$1,389,000</w:t>
      </w:r>
    </w:p>
    <w:p>
      <w:pPr>
        <w:tabs>
          <w:tab w:val="right" w:leader="dot" w:pos="9936"/>
        </w:tabs>
        <w:ind w:left="0" w:right="0" w:firstLine="1440"/>
      </w:pPr>
      <w:r>
        <w:rPr/>
        <w:t xml:space="preserve">TOTAL APPROPRIATION</w:t>
      </w:r>
      <w:r>
        <w:tab/>
      </w:r>
      <w:r>
        <w:t>((</w:t>
      </w:r>
      <w:r>
        <w:rPr>
          <w:strike/>
        </w:rPr>
        <w:t xml:space="preserve">$2,841,000</w:t>
      </w:r>
      <w:r>
        <w:t>))</w:t>
      </w:r>
    </w:p>
    <w:p>
      <w:pPr>
        <w:tabs>
          <w:tab w:val="right" w:leader="none" w:pos="9936"/>
        </w:tabs>
        <w:ind w:left="0" w:right="0" w:firstLine="1440"/>
      </w:pPr>
      <w:r>
        <w:tab/>
      </w:r>
      <w:r>
        <w:rPr>
          <w:u w:val="single"/>
        </w:rPr>
        <w:t xml:space="preserve">$2,882,000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$662,000</w:t>
      </w:r>
      <w:r>
        <w:t>))</w:t>
      </w:r>
    </w:p>
    <w:p>
      <w:pPr>
        <w:spacing w:before="0" w:after="0" w:line="408" w:lineRule="exact"/>
        <w:ind w:left="0" w:right="0" w:firstLine="0"/>
        <w:jc w:val="left"/>
        <w:tabs>
          <w:tab w:val="right" w:leader="none" w:pos="9936"/>
        </w:tabs>
      </w:pPr>
      <w:r>
        <w:tab/>
      </w:r>
      <w:r>
        <w:rPr>
          <w:u w:val="single"/>
        </w:rPr>
        <w:t xml:space="preserve">$679,000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$117,209,000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$117,596,000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0" w:after="0" w:line="408" w:lineRule="exact"/>
        <w:ind w:left="0" w:right="0" w:firstLine="576"/>
        <w:jc w:val="left"/>
      </w:pPr>
      <w:r>
        <w:rPr>
          <w:u w:val="single"/>
        </w:rPr>
        <w:t xml:space="preserve">(9) $36,000 of the department of retirement systems expense account</w:t>
      </w:r>
      <w:r>
        <w:rPr>
          <w:rFonts w:ascii="Times New Roman" w:hAnsi="Times New Roman"/>
          <w:u w:val="single"/>
        </w:rPr>
        <w:t xml:space="preserve">—</w:t>
      </w:r>
      <w:r>
        <w:rPr>
          <w:u w:val="single"/>
        </w:rPr>
        <w:t xml:space="preserve">state appropriation is provided solely for implementation of Second Substitute House Bill No. 2014 (definition of a veteran). If the bill is not enacted by June 30, 2024, the amount provided in this subsection shall lapse.</w:t>
      </w:r>
    </w:p>
    <w:p>
      <w:pPr>
        <w:spacing w:before="0" w:after="0" w:line="408" w:lineRule="exact"/>
        <w:ind w:left="0" w:right="0" w:firstLine="576"/>
        <w:jc w:val="left"/>
      </w:pPr>
      <w:r>
        <w:rPr>
          <w:u w:val="single"/>
        </w:rPr>
        <w:t xml:space="preserve">(10) $99,000 of the department of retirement systems expense account</w:t>
      </w:r>
      <w:r>
        <w:rPr>
          <w:rFonts w:ascii="Times New Roman" w:hAnsi="Times New Roman"/>
          <w:u w:val="single"/>
        </w:rPr>
        <w:t xml:space="preserve">—</w:t>
      </w:r>
      <w:r>
        <w:rPr>
          <w:u w:val="single"/>
        </w:rPr>
        <w:t xml:space="preserve">state appropriation is provided solely for implementation of Engrossed Substitute Senate Bill No. 5424 (flexible work/peace officers).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$398,865,000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$8,136,000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$19,886,000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$791,233,000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$181,000 of the general fund</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(13) $274,000 of the general fund</w:t>
      </w:r>
      <w:r>
        <w:rPr>
          <w:rFonts w:ascii="Times New Roman" w:hAnsi="Times New Roman"/>
          <w:u w:val="single"/>
        </w:rPr>
        <w:t xml:space="preserve">—</w:t>
      </w:r>
      <w:r>
        <w:rPr>
          <w:u w:val="single"/>
        </w:rPr>
        <w:t xml:space="preserve">state appropriation for fiscal year 2024 and $217,000 of the general fund</w:t>
      </w:r>
      <w:r>
        <w:rPr>
          <w:rFonts w:ascii="Times New Roman" w:hAnsi="Times New Roman"/>
          <w:u w:val="single"/>
        </w:rPr>
        <w:t xml:space="preserve">—</w:t>
      </w:r>
      <w:r>
        <w:rPr>
          <w:u w:val="single"/>
        </w:rPr>
        <w:t xml:space="preserve">state appropriation for fiscal year 2025 are provided solely for the department to implement 2024 revenue legislation.</w:t>
      </w:r>
    </w:p>
    <w:p>
      <w:pPr>
        <w:spacing w:before="0" w:after="0" w:line="408" w:lineRule="exact"/>
        <w:ind w:left="0" w:right="0" w:firstLine="576"/>
        <w:jc w:val="left"/>
      </w:pPr>
      <w:r>
        <w:rPr>
          <w:u w:val="single"/>
        </w:rPr>
        <w:t xml:space="preserve">(14)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(15)(a) $200,000 of the general fund</w:t>
      </w:r>
      <w:r>
        <w:rPr>
          <w:rFonts w:ascii="Times New Roman" w:hAnsi="Times New Roman"/>
          <w:u w:val="single"/>
        </w:rPr>
        <w:t xml:space="preserve">—</w:t>
      </w:r>
      <w:r>
        <w:rPr>
          <w:u w:val="single"/>
        </w:rPr>
        <w:t xml:space="preserve">state appropriation for fiscal year 2025 is provided solely for the department to conduct a study and provide a report to the legislature on royalty receipts apportionment for local business taxes throughout the state. The study must:</w:t>
      </w:r>
    </w:p>
    <w:p>
      <w:pPr>
        <w:spacing w:before="0" w:after="0" w:line="408" w:lineRule="exact"/>
        <w:ind w:left="0" w:right="0" w:firstLine="576"/>
        <w:jc w:val="left"/>
      </w:pPr>
      <w:r>
        <w:rPr>
          <w:u w:val="single"/>
        </w:rPr>
        <w:t xml:space="preserve">(i) Examine how gross income derived as royalties from the granting of intangible rights in RCW 35.102.130 could be apportioned uniformly by local jurisdictions. The department must consider apportionment options described in RCW 82.04.462(3)(b) (i) through (vii) as well as other options; and</w:t>
      </w:r>
    </w:p>
    <w:p>
      <w:pPr>
        <w:spacing w:before="0" w:after="0" w:line="408" w:lineRule="exact"/>
        <w:ind w:left="0" w:right="0" w:firstLine="576"/>
        <w:jc w:val="left"/>
      </w:pPr>
      <w:r>
        <w:rPr>
          <w:u w:val="single"/>
        </w:rPr>
        <w:t xml:space="preserve">(ii) Identify issues surrounding the definition of "customer" as applied to royalties and payments made or received for the use of the taxpayer's intangible property in RCW 35.102.130, and how it could be brought into conformity with the definition in RCW 82.04.462(3)(b)(viii) and applied uniformly throughout the state.</w:t>
      </w:r>
    </w:p>
    <w:p>
      <w:pPr>
        <w:spacing w:before="0" w:after="0" w:line="408" w:lineRule="exact"/>
        <w:ind w:left="0" w:right="0" w:firstLine="576"/>
        <w:jc w:val="left"/>
      </w:pPr>
      <w:r>
        <w:rPr>
          <w:u w:val="single"/>
        </w:rPr>
        <w:t xml:space="preserve">(b) The study must document and evaluate the approaches to apportionment of royalties that have been adopted in other states and examine the administrative feasibility of applying interstate apportionment methodologies to local business taxes. The department must submit a report on the study and any findings and recommendations to the governor and the appropriate policy and fiscal committees of the legislature by December 31, 2024.</w:t>
      </w:r>
    </w:p>
    <w:p>
      <w:pPr>
        <w:spacing w:before="0" w:after="0" w:line="408" w:lineRule="exact"/>
        <w:ind w:left="0" w:right="0" w:firstLine="576"/>
        <w:jc w:val="left"/>
      </w:pPr>
      <w:r>
        <w:rPr>
          <w:u w:val="single"/>
        </w:rPr>
        <w:t xml:space="preserve">(16) $1,000,000 of the general fund</w:t>
      </w:r>
      <w:r>
        <w:rPr>
          <w:rFonts w:ascii="Times New Roman" w:hAnsi="Times New Roman"/>
          <w:u w:val="single"/>
        </w:rPr>
        <w:t xml:space="preserve">—</w:t>
      </w:r>
      <w:r>
        <w:rPr>
          <w:u w:val="single"/>
        </w:rPr>
        <w:t xml:space="preserve">state appropriation for fiscal year 2025 is provided solely for the department to conduct outreach activities for the working families' tax credit established in RCW 82.08.0206, including but not limited to grants for community-based organizations to conduct outreach activities, marketing activities, and establishing a mobile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$2,810,000</w:t>
      </w:r>
      <w:r>
        <w:t>))</w:t>
      </w:r>
    </w:p>
    <w:p>
      <w:pPr>
        <w:spacing w:before="0" w:after="0" w:line="408" w:lineRule="exact"/>
        <w:ind w:left="0" w:right="0" w:firstLine="0"/>
        <w:jc w:val="left"/>
        <w:tabs>
          <w:tab w:val="right" w:leader="none" w:pos="9936"/>
        </w:tabs>
      </w:pPr>
      <w:r>
        <w:tab/>
      </w:r>
      <w:r>
        <w:rPr>
          <w:u w:val="single"/>
        </w:rPr>
        <w:t xml:space="preserve">$2,809,000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$2,908,000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$6,382,000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$6,113,000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$16,332,000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$82,830,000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$4,284,000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$91,837,000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$175,000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(health care benefit managers). If the bill is not enacted by June 30, 2024, the amount provided in this subsection shall lapse.</w:t>
      </w:r>
    </w:p>
    <w:p>
      <w:pPr>
        <w:spacing w:before="0" w:after="0" w:line="408" w:lineRule="exact"/>
        <w:ind w:left="0" w:right="0" w:firstLine="576"/>
        <w:jc w:val="left"/>
      </w:pPr>
      <w:r>
        <w:rPr>
          <w:u w:val="single"/>
        </w:rPr>
        <w:t xml:space="preserve">(25)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0" w:after="0" w:line="408" w:lineRule="exact"/>
        <w:ind w:left="0" w:right="0" w:firstLine="576"/>
        <w:jc w:val="left"/>
      </w:pPr>
      <w:r>
        <w:rPr>
          <w:u w:val="single"/>
        </w:rPr>
        <w:t xml:space="preserve">(26) $578,000 of the insurance commissioner's regulatory account</w:t>
      </w:r>
      <w:r>
        <w:rPr>
          <w:rFonts w:ascii="Times New Roman" w:hAnsi="Times New Roman"/>
          <w:u w:val="single"/>
        </w:rPr>
        <w:t xml:space="preserve">—</w:t>
      </w:r>
      <w:r>
        <w:rPr>
          <w:u w:val="single"/>
        </w:rPr>
        <w:t xml:space="preserve">state appropriation is provided solely for the commissioner to continue its work on behavioral health parity compliance, enforcement, and provider network oversight. The commissioner may use internal staff and contracted experts to oversee provider directories and evaluate consumer access to services for mental health and substance use disorders in state-regulated individual, small group, and large group health plans.</w:t>
      </w:r>
    </w:p>
    <w:p>
      <w:pPr>
        <w:spacing w:before="0" w:after="0" w:line="408" w:lineRule="exact"/>
        <w:ind w:left="0" w:right="0" w:firstLine="576"/>
        <w:jc w:val="left"/>
      </w:pPr>
      <w:r>
        <w:rPr>
          <w:u w:val="single"/>
        </w:rPr>
        <w:t xml:space="preserve">(27)(a) $250,000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department of social and health services and the health care authority, to submit to the relevant policy and fiscal committees of the legislature by June 30, 2025, a feasibility analysis of expanding or modifying the program described in section 204(48) of this act to include additional groups of essential workers whose employers receive significant public funding to provide direct services to vulnerable populations, including but not limited to behavioral health services, housing and homelessness services, and child care workers. The evaluation must consider:</w:t>
      </w:r>
    </w:p>
    <w:p>
      <w:pPr>
        <w:spacing w:before="0" w:after="0" w:line="408" w:lineRule="exact"/>
        <w:ind w:left="0" w:right="0" w:firstLine="576"/>
        <w:jc w:val="left"/>
      </w:pPr>
      <w:r>
        <w:rPr>
          <w:u w:val="single"/>
        </w:rPr>
        <w:t xml:space="preserve">(i) Current sources, benefits, and costs of health care coverage for these essential workers including but not limited to employer-sponsored coverage, medicaid, and individual health plans purchased through the health benefit exchange;</w:t>
      </w:r>
    </w:p>
    <w:p>
      <w:pPr>
        <w:spacing w:before="0" w:after="0" w:line="408" w:lineRule="exact"/>
        <w:ind w:left="0" w:right="0" w:firstLine="576"/>
        <w:jc w:val="left"/>
      </w:pPr>
      <w:r>
        <w:rPr>
          <w:u w:val="single"/>
        </w:rPr>
        <w:t xml:space="preserve">(ii) Policy options to increase health care benefit funding to employers of these essential workers, including maximizing nongeneral fund state sources while ensuring costs are not shifted to employees;</w:t>
      </w:r>
    </w:p>
    <w:p>
      <w:pPr>
        <w:spacing w:before="0" w:after="0" w:line="408" w:lineRule="exact"/>
        <w:ind w:left="0" w:right="0" w:firstLine="576"/>
        <w:jc w:val="left"/>
      </w:pPr>
      <w:r>
        <w:rPr>
          <w:u w:val="single"/>
        </w:rPr>
        <w:t xml:space="preserve">(iii) The appropriate structure and oversight of the newly established health benefits fund, including the use of fully insured health coverage, a self-funded multiemployer welfare arrangement, the health benefit exchange, or another entity to offer health benefits comparable to the platinum metal level under the affordable care act, and meet defined plan design, consumer protection, and solvency requirements.</w:t>
      </w:r>
    </w:p>
    <w:p>
      <w:pPr>
        <w:spacing w:before="0" w:after="0" w:line="408" w:lineRule="exact"/>
        <w:ind w:left="0" w:right="0" w:firstLine="576"/>
        <w:jc w:val="left"/>
      </w:pPr>
      <w:r>
        <w:rPr>
          <w:u w:val="single"/>
        </w:rPr>
        <w:t xml:space="preserve">(b) The commissioner must consult with interested organizations and may establish subgroups to conduct this work based on distinct industries of different essential workers.</w:t>
      </w:r>
    </w:p>
    <w:p>
      <w:pPr>
        <w:spacing w:before="0" w:after="0" w:line="408" w:lineRule="exact"/>
        <w:ind w:left="0" w:right="0" w:firstLine="576"/>
        <w:jc w:val="left"/>
      </w:pPr>
      <w:r>
        <w:rPr>
          <w:u w:val="single"/>
        </w:rPr>
        <w:t xml:space="preserve">(c) The commissioner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(28)(a) $400,000 of the insurance commissioner's regulatory account</w:t>
      </w:r>
      <w:r>
        <w:rPr>
          <w:rFonts w:ascii="Times New Roman" w:hAnsi="Times New Roman"/>
          <w:u w:val="single"/>
        </w:rPr>
        <w:t xml:space="preserve">—</w:t>
      </w:r>
      <w:r>
        <w:rPr>
          <w:u w:val="single"/>
        </w:rPr>
        <w:t xml:space="preserve">state appropriation is provided solely for the commissioner to convene and chair an adult family home liability insurance work group. The work group shall consist of members with a representative from, but not limited to:</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office of the governor;</w:t>
      </w:r>
    </w:p>
    <w:p>
      <w:pPr>
        <w:spacing w:before="0" w:after="0" w:line="408" w:lineRule="exact"/>
        <w:ind w:left="0" w:right="0" w:firstLine="576"/>
        <w:jc w:val="left"/>
      </w:pPr>
      <w:r>
        <w:rPr>
          <w:u w:val="single"/>
        </w:rPr>
        <w:t xml:space="preserve">(iii) The adult family home industry;</w:t>
      </w:r>
    </w:p>
    <w:p>
      <w:pPr>
        <w:spacing w:before="0" w:after="0" w:line="408" w:lineRule="exact"/>
        <w:ind w:left="0" w:right="0" w:firstLine="576"/>
        <w:jc w:val="left"/>
      </w:pPr>
      <w:r>
        <w:rPr>
          <w:u w:val="single"/>
        </w:rPr>
        <w:t xml:space="preserve">(iv) The Washington state long-term care ombudsman;</w:t>
      </w:r>
    </w:p>
    <w:p>
      <w:pPr>
        <w:spacing w:before="0" w:after="0" w:line="408" w:lineRule="exact"/>
        <w:ind w:left="0" w:right="0" w:firstLine="576"/>
        <w:jc w:val="left"/>
      </w:pPr>
      <w:r>
        <w:rPr>
          <w:u w:val="single"/>
        </w:rPr>
        <w:t xml:space="preserve">(v) The department of social and health services' aging and long-term support administration's residential care services;</w:t>
      </w:r>
    </w:p>
    <w:p>
      <w:pPr>
        <w:spacing w:before="0" w:after="0" w:line="408" w:lineRule="exact"/>
        <w:ind w:left="0" w:right="0" w:firstLine="576"/>
        <w:jc w:val="left"/>
      </w:pPr>
      <w:r>
        <w:rPr>
          <w:u w:val="single"/>
        </w:rPr>
        <w:t xml:space="preserve">(v) The department of social and health services' aging and long-term support administration's home and community services;</w:t>
      </w:r>
    </w:p>
    <w:p>
      <w:pPr>
        <w:spacing w:before="0" w:after="0" w:line="408" w:lineRule="exact"/>
        <w:ind w:left="0" w:right="0" w:firstLine="576"/>
        <w:jc w:val="left"/>
      </w:pPr>
      <w:r>
        <w:rPr>
          <w:u w:val="single"/>
        </w:rPr>
        <w:t xml:space="preserve">(vi) The department of social and health service's aging and long-term support administration's developmental disability administration;</w:t>
      </w:r>
    </w:p>
    <w:p>
      <w:pPr>
        <w:spacing w:before="0" w:after="0" w:line="408" w:lineRule="exact"/>
        <w:ind w:left="0" w:right="0" w:firstLine="576"/>
        <w:jc w:val="left"/>
      </w:pPr>
      <w:r>
        <w:rPr>
          <w:u w:val="single"/>
        </w:rPr>
        <w:t xml:space="preserve">(vii) Insurance producers;</w:t>
      </w:r>
    </w:p>
    <w:p>
      <w:pPr>
        <w:spacing w:before="0" w:after="0" w:line="408" w:lineRule="exact"/>
        <w:ind w:left="0" w:right="0" w:firstLine="576"/>
        <w:jc w:val="left"/>
      </w:pPr>
      <w:r>
        <w:rPr>
          <w:u w:val="single"/>
        </w:rPr>
        <w:t xml:space="preserve">(viii) Insurance underwriters;</w:t>
      </w:r>
    </w:p>
    <w:p>
      <w:pPr>
        <w:spacing w:before="0" w:after="0" w:line="408" w:lineRule="exact"/>
        <w:ind w:left="0" w:right="0" w:firstLine="576"/>
        <w:jc w:val="left"/>
      </w:pPr>
      <w:r>
        <w:rPr>
          <w:u w:val="single"/>
        </w:rPr>
        <w:t xml:space="preserve">(ix) The Washington surplus line association;</w:t>
      </w:r>
    </w:p>
    <w:p>
      <w:pPr>
        <w:spacing w:before="0" w:after="0" w:line="408" w:lineRule="exact"/>
        <w:ind w:left="0" w:right="0" w:firstLine="576"/>
        <w:jc w:val="left"/>
      </w:pPr>
      <w:r>
        <w:rPr>
          <w:u w:val="single"/>
        </w:rPr>
        <w:t xml:space="preserve">(x) Risk retention groups; and</w:t>
      </w:r>
    </w:p>
    <w:p>
      <w:pPr>
        <w:spacing w:before="0" w:after="0" w:line="408" w:lineRule="exact"/>
        <w:ind w:left="0" w:right="0" w:firstLine="576"/>
        <w:jc w:val="left"/>
      </w:pPr>
      <w:r>
        <w:rPr>
          <w:u w:val="single"/>
        </w:rPr>
        <w:t xml:space="preserve">(xi) Other state agency representatives or stakeholder group representatives, as deemed necessary.</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Review the availability and cost of liability insurance for adult family homes;</w:t>
      </w:r>
    </w:p>
    <w:p>
      <w:pPr>
        <w:spacing w:before="0" w:after="0" w:line="408" w:lineRule="exact"/>
        <w:ind w:left="0" w:right="0" w:firstLine="576"/>
        <w:jc w:val="left"/>
      </w:pPr>
      <w:r>
        <w:rPr>
          <w:u w:val="single"/>
        </w:rPr>
        <w:t xml:space="preserve">(ii) Identify obstacles to adult family homes access to liability insurance including underwriting restrictions, market conditions, as well as legal and regulatory requirements;</w:t>
      </w:r>
    </w:p>
    <w:p>
      <w:pPr>
        <w:spacing w:before="0" w:after="0" w:line="408" w:lineRule="exact"/>
        <w:ind w:left="0" w:right="0" w:firstLine="576"/>
        <w:jc w:val="left"/>
      </w:pPr>
      <w:r>
        <w:rPr>
          <w:u w:val="single"/>
        </w:rPr>
        <w:t xml:space="preserve">(iii) Evaluate the financial risk to adult family homes, their residents, the state medicaid program, and others that exist as a result of the increased cost of insurance, or in the event adult family homes are uninsured due to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adult family homes.</w:t>
      </w:r>
    </w:p>
    <w:p>
      <w:pPr>
        <w:spacing w:before="0" w:after="0" w:line="408" w:lineRule="exact"/>
        <w:ind w:left="0" w:right="0" w:firstLine="576"/>
        <w:jc w:val="left"/>
      </w:pPr>
      <w:r>
        <w:rPr>
          <w:u w:val="single"/>
        </w:rPr>
        <w:t xml:space="preserve">(c) The work group must submit a preliminary report to the relevant policy and fiscal committees of the legislature by December 31, 2024, and a final report by June 30, 2025, with review findings, recommendations, and data on claims experience, costing, and policy or budget underwriting restrictions related to liability policies covering adult family homes.</w:t>
      </w:r>
    </w:p>
    <w:p>
      <w:pPr>
        <w:spacing w:before="0" w:after="0" w:line="408" w:lineRule="exact"/>
        <w:ind w:left="0" w:right="0" w:firstLine="576"/>
        <w:jc w:val="left"/>
      </w:pPr>
      <w:r>
        <w:rPr>
          <w:u w:val="single"/>
        </w:rPr>
        <w:t xml:space="preserve">(d) The commissioner shall collect the information required from entities transacting insurance with adult family home providers.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u w:val="single"/>
        </w:rPr>
        <w:t xml:space="preserve">(e) The commissioner may contract with a vendor to conduct an actuarial analysis if necessary to facilitate the development of recommendations concerning liability insurance in adult family homes.</w:t>
      </w:r>
    </w:p>
    <w:p>
      <w:pPr>
        <w:spacing w:before="0" w:after="0" w:line="408" w:lineRule="exact"/>
        <w:ind w:left="0" w:right="0" w:firstLine="576"/>
        <w:jc w:val="left"/>
      </w:pPr>
      <w:r>
        <w:rPr>
          <w:u w:val="single"/>
        </w:rPr>
        <w:t xml:space="preserve">(29)(a) $350,000 of the insurance commissioner's regulatory account</w:t>
      </w:r>
      <w:r>
        <w:rPr>
          <w:rFonts w:ascii="Times New Roman" w:hAnsi="Times New Roman"/>
          <w:u w:val="single"/>
        </w:rPr>
        <w:t xml:space="preserve">—</w:t>
      </w:r>
      <w:r>
        <w:rPr>
          <w:u w:val="single"/>
        </w:rPr>
        <w:t xml:space="preserve">state appropriation is provided solely for the commissioner to study approaches to increasing the availability of health care malpractice liability coverage or other liability protection options for community-based health care providers delivering transition of care services to incarcerated individuals. The commissioner must provide an initial report to the office of financial management and appropriate committees of the legislature by December 31, 2024. The study must include:</w:t>
      </w:r>
    </w:p>
    <w:p>
      <w:pPr>
        <w:spacing w:before="0" w:after="0" w:line="408" w:lineRule="exact"/>
        <w:ind w:left="0" w:right="0" w:firstLine="576"/>
        <w:jc w:val="left"/>
      </w:pPr>
      <w:r>
        <w:rPr>
          <w:u w:val="single"/>
        </w:rPr>
        <w:t xml:space="preserve">(i) A review of the state's commitments to facilitating safe transitions of care for incarcerated individuals through medicaid coverage of health services under the 2023 medicaid transformation waiver;</w:t>
      </w:r>
    </w:p>
    <w:p>
      <w:pPr>
        <w:spacing w:before="0" w:after="0" w:line="408" w:lineRule="exact"/>
        <w:ind w:left="0" w:right="0" w:firstLine="576"/>
        <w:jc w:val="left"/>
      </w:pPr>
      <w:r>
        <w:rPr>
          <w:u w:val="single"/>
        </w:rPr>
        <w:t xml:space="preserve">(ii) An analysis of the barriers to accessing liability coverage for community-based health care providers on the private market;</w:t>
      </w:r>
    </w:p>
    <w:p>
      <w:pPr>
        <w:spacing w:before="0" w:after="0" w:line="408" w:lineRule="exact"/>
        <w:ind w:left="0" w:right="0" w:firstLine="576"/>
        <w:jc w:val="left"/>
      </w:pPr>
      <w:r>
        <w:rPr>
          <w:u w:val="single"/>
        </w:rPr>
        <w:t xml:space="preserve">(iii) An actuarial analysis of the potential risk to be incurred by providing health care malpractice liability coverage for transition of care services to individuals who are incarcerated and near release; and</w:t>
      </w:r>
    </w:p>
    <w:p>
      <w:pPr>
        <w:spacing w:before="0" w:after="0" w:line="408" w:lineRule="exact"/>
        <w:ind w:left="0" w:right="0" w:firstLine="576"/>
        <w:jc w:val="left"/>
      </w:pPr>
      <w:r>
        <w:rPr>
          <w:u w:val="single"/>
        </w:rPr>
        <w:t xml:space="preserve">(iv) Policy options and recommendations, if any, for consideration by the legislature regarding provision of or increasing the availability of health care malpractice liability coverage or other liability protection options for community-based health care providers delivering these services.</w:t>
      </w:r>
    </w:p>
    <w:p>
      <w:pPr>
        <w:spacing w:before="0" w:after="0" w:line="408" w:lineRule="exact"/>
        <w:ind w:left="0" w:right="0" w:firstLine="576"/>
        <w:jc w:val="left"/>
      </w:pPr>
      <w:r>
        <w:rPr>
          <w:u w:val="single"/>
        </w:rPr>
        <w:t xml:space="preserve">(b) In conducting this study, the commissioner shall convene interested organizations including but not limited to representatives of:</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health care authority;</w:t>
      </w:r>
    </w:p>
    <w:p>
      <w:pPr>
        <w:spacing w:before="0" w:after="0" w:line="408" w:lineRule="exact"/>
        <w:ind w:left="0" w:right="0" w:firstLine="576"/>
        <w:jc w:val="left"/>
      </w:pPr>
      <w:r>
        <w:rPr>
          <w:u w:val="single"/>
        </w:rPr>
        <w:t xml:space="preserve">(iii) The department of corrections;</w:t>
      </w:r>
    </w:p>
    <w:p>
      <w:pPr>
        <w:spacing w:before="0" w:after="0" w:line="408" w:lineRule="exact"/>
        <w:ind w:left="0" w:right="0" w:firstLine="576"/>
        <w:jc w:val="left"/>
      </w:pPr>
      <w:r>
        <w:rPr>
          <w:u w:val="single"/>
        </w:rPr>
        <w:t xml:space="preserve">(iv) The department of enterprise services' office of risk management;</w:t>
      </w:r>
    </w:p>
    <w:p>
      <w:pPr>
        <w:spacing w:before="0" w:after="0" w:line="408" w:lineRule="exact"/>
        <w:ind w:left="0" w:right="0" w:firstLine="576"/>
        <w:jc w:val="left"/>
      </w:pPr>
      <w:r>
        <w:rPr>
          <w:u w:val="single"/>
        </w:rPr>
        <w:t xml:space="preserve">(v) The Washington association of sheriffs and police chiefs;</w:t>
      </w:r>
    </w:p>
    <w:p>
      <w:pPr>
        <w:spacing w:before="0" w:after="0" w:line="408" w:lineRule="exact"/>
        <w:ind w:left="0" w:right="0" w:firstLine="576"/>
        <w:jc w:val="left"/>
      </w:pPr>
      <w:r>
        <w:rPr>
          <w:u w:val="single"/>
        </w:rPr>
        <w:t xml:space="preserve">(vi) Local governments;</w:t>
      </w:r>
    </w:p>
    <w:p>
      <w:pPr>
        <w:spacing w:before="0" w:after="0" w:line="408" w:lineRule="exact"/>
        <w:ind w:left="0" w:right="0" w:firstLine="576"/>
        <w:jc w:val="left"/>
      </w:pPr>
      <w:r>
        <w:rPr>
          <w:u w:val="single"/>
        </w:rPr>
        <w:t xml:space="preserve">(vii) Medical malpractice liability underwriters; and</w:t>
      </w:r>
    </w:p>
    <w:p>
      <w:pPr>
        <w:spacing w:before="0" w:after="0" w:line="408" w:lineRule="exact"/>
        <w:ind w:left="0" w:right="0" w:firstLine="576"/>
        <w:jc w:val="left"/>
      </w:pPr>
      <w:r>
        <w:rPr>
          <w:u w:val="single"/>
        </w:rPr>
        <w:t xml:space="preserve">(viii) Community-based health care providers, including but not limited to representatives of federally qualified health centers and providers of health care services in incarceration settings.</w:t>
      </w:r>
    </w:p>
    <w:p>
      <w:pPr>
        <w:spacing w:before="0" w:after="0" w:line="408" w:lineRule="exact"/>
        <w:ind w:left="0" w:right="0" w:firstLine="576"/>
        <w:jc w:val="left"/>
      </w:pPr>
      <w:r>
        <w:rPr>
          <w:u w:val="single"/>
        </w:rPr>
        <w:t xml:space="preserve">(c) The commissioner may contract for actuarial or other analysis if necessary to facilitate development of the study or policy options.</w:t>
      </w:r>
    </w:p>
    <w:p>
      <w:pPr>
        <w:spacing w:before="0" w:after="0" w:line="408" w:lineRule="exact"/>
        <w:ind w:left="0" w:right="0" w:firstLine="576"/>
        <w:jc w:val="left"/>
      </w:pPr>
      <w:r>
        <w:rPr>
          <w:u w:val="single"/>
        </w:rPr>
        <w:t xml:space="preserve">(30) $315,000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(31) $49,000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1957 (preventive service coverage). If the bill is not enacted by June 30, 2024, the amount provided in this subsection shall lapse.</w:t>
      </w:r>
    </w:p>
    <w:p>
      <w:pPr>
        <w:spacing w:before="0" w:after="0" w:line="408" w:lineRule="exact"/>
        <w:ind w:left="0" w:right="0" w:firstLine="576"/>
        <w:jc w:val="left"/>
      </w:pPr>
      <w:r>
        <w:rPr>
          <w:u w:val="single"/>
        </w:rPr>
        <w:t xml:space="preserve">(32) $84,000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5798 (insurance notices).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$83,613,000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$83,613,000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$126,281,000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$245,000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(12) $63,000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2320 (high THC cannabis products). If the bill is not enacted by June 30, 2024, the amount provided in this subsection shall lapse.</w:t>
      </w:r>
    </w:p>
    <w:p>
      <w:pPr>
        <w:spacing w:before="0" w:after="0" w:line="408" w:lineRule="exact"/>
        <w:ind w:left="0" w:right="0" w:firstLine="576"/>
        <w:jc w:val="left"/>
      </w:pPr>
      <w:r>
        <w:rPr>
          <w:u w:val="single"/>
        </w:rPr>
        <w:t xml:space="preserve">(13) $136,000 of the liquor revolving account</w:t>
      </w:r>
      <w:r>
        <w:rPr>
          <w:rFonts w:ascii="Times New Roman" w:hAnsi="Times New Roman"/>
          <w:u w:val="single"/>
        </w:rPr>
        <w:t xml:space="preserve">—</w:t>
      </w:r>
      <w:r>
        <w:rPr>
          <w:u w:val="single"/>
        </w:rPr>
        <w:t xml:space="preserve">state appropriation is provided solely for implementation of House Bill No. 2204 (emergency liquor permits). If the bill is not enacted by June 30, 2024, the amount provided in this subsection shall lapse.</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2024 and $25,000 of the general fund</w:t>
      </w:r>
      <w:r>
        <w:rPr>
          <w:rFonts w:ascii="Times New Roman" w:hAnsi="Times New Roman"/>
          <w:u w:val="single"/>
        </w:rPr>
        <w:t xml:space="preserve">—</w:t>
      </w:r>
      <w:r>
        <w:rPr>
          <w:u w:val="single"/>
        </w:rPr>
        <w:t xml:space="preserve">state appropriation for fiscal year 2025 are provided solely for implementation of Substitute House Bill No. 1453 (medical cannabis/tax). If the bill is not enacted by June 30, 2024, the amounts provided in this subsection shall lapse.</w:t>
      </w:r>
    </w:p>
    <w:p>
      <w:pPr>
        <w:spacing w:before="0" w:after="0" w:line="408" w:lineRule="exact"/>
        <w:ind w:left="0" w:right="0" w:firstLine="576"/>
        <w:jc w:val="left"/>
      </w:pPr>
      <w:r>
        <w:rPr>
          <w:u w:val="single"/>
        </w:rPr>
        <w:t xml:space="preserve">(15) $75,000 of the liquor revolving account</w:t>
      </w:r>
      <w:r>
        <w:rPr>
          <w:rFonts w:ascii="Times New Roman" w:hAnsi="Times New Roman"/>
          <w:u w:val="single"/>
        </w:rPr>
        <w:t xml:space="preserve">—</w:t>
      </w:r>
      <w:r>
        <w:rPr>
          <w:u w:val="single"/>
        </w:rPr>
        <w:t xml:space="preserve">state appropriation is provided solely for reviewing all the Washington Administrative Code provisions promulgated by the board for potentially discriminatory language or interpretation that may highlight personal bias. The board must issue a report to the legislature on its findings by September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$66,445,000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$3,769,000</w:t>
      </w:r>
      <w:r>
        <w:t>))</w:t>
      </w:r>
    </w:p>
    <w:p>
      <w:pPr>
        <w:spacing w:before="0" w:after="0" w:line="408" w:lineRule="exact"/>
        <w:ind w:left="0" w:right="0" w:firstLine="0"/>
        <w:jc w:val="left"/>
        <w:tabs>
          <w:tab w:val="right" w:leader="none" w:pos="9936"/>
        </w:tabs>
      </w:pPr>
      <w:r>
        <w:tab/>
      </w:r>
      <w:r>
        <w:rPr>
          <w:u w:val="single"/>
        </w:rPr>
        <w:t xml:space="preserve">$3,789,000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$76,215,000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0" w:after="0" w:line="408" w:lineRule="exact"/>
        <w:ind w:left="0" w:right="0" w:firstLine="576"/>
        <w:jc w:val="left"/>
      </w:pPr>
      <w:r>
        <w:rPr>
          <w:u w:val="single"/>
        </w:rPr>
        <w:t xml:space="preserve">(9) $62,000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House Bill No. 2131 (thermal energy networks). If the bill is not enacted by June 30, 2024,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$19,489,000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$1,905,453,000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$2,042,000</w:t>
      </w:r>
      <w:r>
        <w:t>))</w:t>
      </w:r>
    </w:p>
    <w:p>
      <w:pPr>
        <w:spacing w:before="0" w:after="0" w:line="408" w:lineRule="exact"/>
        <w:ind w:left="0" w:right="0" w:firstLine="0"/>
        <w:jc w:val="left"/>
        <w:tabs>
          <w:tab w:val="right" w:leader="none" w:pos="9936"/>
        </w:tabs>
      </w:pPr>
      <w:r>
        <w:tab/>
      </w:r>
      <w:r>
        <w:rPr>
          <w:u w:val="single"/>
        </w:rPr>
        <w:t xml:space="preserve">$2,041,000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$2,209,040,000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$250,000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2020 (public infra. assistance prg.). If the bill is not enacted by June 30, 2024, the amount provided in this subsection shall lapse.</w:t>
      </w:r>
    </w:p>
    <w:p>
      <w:pPr>
        <w:spacing w:before="0" w:after="0" w:line="408" w:lineRule="exact"/>
        <w:ind w:left="0" w:right="0" w:firstLine="576"/>
        <w:jc w:val="left"/>
      </w:pPr>
      <w:r>
        <w:rPr>
          <w:u w:val="single"/>
        </w:rPr>
        <w:t xml:space="preserve">(14) $1,500,000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1012 (extreme weather events). If the bill is not enacted by June 30, 2024, the amount provided in this subsection shall lapse.</w:t>
      </w:r>
    </w:p>
    <w:p>
      <w:pPr>
        <w:spacing w:before="0" w:after="0" w:line="408" w:lineRule="exact"/>
        <w:ind w:left="0" w:right="0" w:firstLine="576"/>
        <w:jc w:val="left"/>
      </w:pPr>
      <w:r>
        <w:rPr>
          <w:u w:val="single"/>
        </w:rPr>
        <w:t xml:space="preserve">(15)(a) $361,000 of the general fund</w:t>
      </w:r>
      <w:r>
        <w:rPr>
          <w:rFonts w:ascii="Times New Roman" w:hAnsi="Times New Roman"/>
          <w:u w:val="single"/>
        </w:rPr>
        <w:t xml:space="preserve">—</w:t>
      </w:r>
      <w:r>
        <w:rPr>
          <w:u w:val="single"/>
        </w:rPr>
        <w:t xml:space="preserve">state appropriation for fiscal year 2025 is provided solely for the department to conduct a study regarding statewide building code and construction standards pertaining to earthquake and tsunami resilience as well as recommendations for functional recovery of buildings and critical infrastructure directly following an earthquake. In conducting the study, the department must request input from the state building code council and representatives of appropriate public and private sector entities. The department may contract for all or a portion of the study. The study must, at a minimum, include an assessment of:</w:t>
      </w:r>
    </w:p>
    <w:p>
      <w:pPr>
        <w:spacing w:before="0" w:after="0" w:line="408" w:lineRule="exact"/>
        <w:ind w:left="0" w:right="0" w:firstLine="576"/>
        <w:jc w:val="left"/>
      </w:pPr>
      <w:r>
        <w:rPr>
          <w:u w:val="single"/>
        </w:rPr>
        <w:t xml:space="preserve">(i) Functional recovery building code standards that are being developed at the federal level, have been proposed or adopted in other countries, states, or local jurisdictions with a high risk of earthquakes, or are developed by public or private organizations with expertise in earthquake performance standards and safety;</w:t>
      </w:r>
    </w:p>
    <w:p>
      <w:pPr>
        <w:spacing w:before="0" w:after="0" w:line="408" w:lineRule="exact"/>
        <w:ind w:left="0" w:right="0" w:firstLine="576"/>
        <w:jc w:val="left"/>
      </w:pPr>
      <w:r>
        <w:rPr>
          <w:u w:val="single"/>
        </w:rPr>
        <w:t xml:space="preserve">(ii) The levels of functional recovery supported by current state and local building and construction codes;</w:t>
      </w:r>
    </w:p>
    <w:p>
      <w:pPr>
        <w:spacing w:before="0" w:after="0" w:line="408" w:lineRule="exact"/>
        <w:ind w:left="0" w:right="0" w:firstLine="576"/>
        <w:jc w:val="left"/>
      </w:pPr>
      <w:r>
        <w:rPr>
          <w:u w:val="single"/>
        </w:rPr>
        <w:t xml:space="preserve">(iii) The objectives, feasibility, necessary measures, and estimated costs of adopting and implementing statewide functional recovery building code standards, and how this assessment is impacted by whether the standards:</w:t>
      </w:r>
    </w:p>
    <w:p>
      <w:pPr>
        <w:spacing w:before="0" w:after="0" w:line="408" w:lineRule="exact"/>
        <w:ind w:left="0" w:right="0" w:firstLine="576"/>
        <w:jc w:val="left"/>
      </w:pPr>
      <w:r>
        <w:rPr>
          <w:u w:val="single"/>
        </w:rPr>
        <w:t xml:space="preserve">(A) Are mandatory or voluntary;</w:t>
      </w:r>
    </w:p>
    <w:p>
      <w:pPr>
        <w:spacing w:before="0" w:after="0" w:line="408" w:lineRule="exact"/>
        <w:ind w:left="0" w:right="0" w:firstLine="576"/>
        <w:jc w:val="left"/>
      </w:pPr>
      <w:r>
        <w:rPr>
          <w:u w:val="single"/>
        </w:rPr>
        <w:t xml:space="preserve">(B) Apply to only certain types of structures and infrastructure or prioritize certain types of structures and infrastructure;</w:t>
      </w:r>
    </w:p>
    <w:p>
      <w:pPr>
        <w:spacing w:before="0" w:after="0" w:line="408" w:lineRule="exact"/>
        <w:ind w:left="0" w:right="0" w:firstLine="576"/>
        <w:jc w:val="left"/>
      </w:pPr>
      <w:r>
        <w:rPr>
          <w:u w:val="single"/>
        </w:rPr>
        <w:t xml:space="preserve">(C) Apply to existing structures and infrastructure in addition to new construction;</w:t>
      </w:r>
    </w:p>
    <w:p>
      <w:pPr>
        <w:spacing w:before="0" w:after="0" w:line="408" w:lineRule="exact"/>
        <w:ind w:left="0" w:right="0" w:firstLine="576"/>
        <w:jc w:val="left"/>
      </w:pPr>
      <w:r>
        <w:rPr>
          <w:u w:val="single"/>
        </w:rPr>
        <w:t xml:space="preserve">(D) Are intended to apply to only specific seismic hazard levels; or</w:t>
      </w:r>
    </w:p>
    <w:p>
      <w:pPr>
        <w:spacing w:before="0" w:after="0" w:line="408" w:lineRule="exact"/>
        <w:ind w:left="0" w:right="0" w:firstLine="576"/>
        <w:jc w:val="left"/>
      </w:pPr>
      <w:r>
        <w:rPr>
          <w:u w:val="single"/>
        </w:rPr>
        <w:t xml:space="preserve">(E) Include nonstructural components as well as structural systems;</w:t>
      </w:r>
    </w:p>
    <w:p>
      <w:pPr>
        <w:spacing w:before="0" w:after="0" w:line="408" w:lineRule="exact"/>
        <w:ind w:left="0" w:right="0" w:firstLine="576"/>
        <w:jc w:val="left"/>
      </w:pPr>
      <w:r>
        <w:rPr>
          <w:u w:val="single"/>
        </w:rPr>
        <w:t xml:space="preserve">(iv) How statewide standards for functional recovery would fit into an all hazards approach for state emergency response and recovery;</w:t>
      </w:r>
    </w:p>
    <w:p>
      <w:pPr>
        <w:spacing w:before="0" w:after="0" w:line="408" w:lineRule="exact"/>
        <w:ind w:left="0" w:right="0" w:firstLine="576"/>
        <w:jc w:val="left"/>
      </w:pPr>
      <w:r>
        <w:rPr>
          <w:u w:val="single"/>
        </w:rPr>
        <w:t xml:space="preserve">(v) Funding opportunities that provide for the coordination of state and federal funds for the purposes of improving the state's preparedness for functional recovery following a significant earthquake or tsunami; and</w:t>
      </w:r>
    </w:p>
    <w:p>
      <w:pPr>
        <w:spacing w:before="0" w:after="0" w:line="408" w:lineRule="exact"/>
        <w:ind w:left="0" w:right="0" w:firstLine="576"/>
        <w:jc w:val="left"/>
      </w:pPr>
      <w:r>
        <w:rPr>
          <w:u w:val="single"/>
        </w:rPr>
        <w:t xml:space="preserve">(vi) Equity considerations for the development of statewide building code standards for functional recovery.</w:t>
      </w:r>
    </w:p>
    <w:p>
      <w:pPr>
        <w:spacing w:before="0" w:after="0" w:line="408" w:lineRule="exact"/>
        <w:ind w:left="0" w:right="0" w:firstLine="576"/>
        <w:jc w:val="left"/>
      </w:pPr>
      <w:r>
        <w:rPr>
          <w:u w:val="single"/>
        </w:rPr>
        <w:t xml:space="preserve">(b) The department must submit a preliminary report with interim findings to the appropriate committees of the legislature by June 1, 2025. The department must submit a final report summarizing the study's findings and including policy recommendations relating to statewide building code standards for functional recovery to the appropriate committees of the legislature by May 1, 2026. It is the intent of the legislature to provide funding to complete the final report in the 2025-2027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$2,796,000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$4,825,000</w:t>
      </w:r>
      <w:r>
        <w:t>))</w:t>
      </w:r>
    </w:p>
    <w:p>
      <w:pPr>
        <w:spacing w:before="0" w:after="0" w:line="408" w:lineRule="exact"/>
        <w:ind w:left="0" w:right="0" w:firstLine="0"/>
        <w:jc w:val="left"/>
        <w:tabs>
          <w:tab w:val="right" w:leader="none" w:pos="9936"/>
        </w:tabs>
      </w:pPr>
      <w:r>
        <w:tab/>
      </w:r>
      <w:r>
        <w:rPr>
          <w:u w:val="single"/>
        </w:rPr>
        <w:t xml:space="preserve">$4,850,000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$1,629,000</w:t>
      </w:r>
      <w:r>
        <w:t>))</w:t>
      </w:r>
    </w:p>
    <w:p>
      <w:pPr>
        <w:spacing w:before="0" w:after="0" w:line="408" w:lineRule="exact"/>
        <w:ind w:left="0" w:right="0" w:firstLine="0"/>
        <w:jc w:val="left"/>
        <w:tabs>
          <w:tab w:val="right" w:leader="none" w:pos="9936"/>
        </w:tabs>
      </w:pPr>
      <w:r>
        <w:tab/>
      </w:r>
      <w:r>
        <w:rPr>
          <w:u w:val="single"/>
        </w:rPr>
        <w:t xml:space="preserve">$1,632,000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$140,000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$5,188,000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$3,679,000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$3,679,000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w:t>
      </w:r>
      <w:r>
        <w:rPr>
          <w:rFonts w:ascii="Times New Roman" w:hAnsi="Times New Roman"/>
        </w:rPr>
        <w:t xml:space="preserve">—</w:t>
      </w:r>
      <w:r>
        <w:rPr/>
        <w:t xml:space="preserve">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0" w:after="0" w:line="408" w:lineRule="exact"/>
        <w:ind w:left="0" w:right="0" w:firstLine="576"/>
        <w:jc w:val="left"/>
      </w:pPr>
      <w:r>
        <w:rPr>
          <w:u w:val="single"/>
        </w:rPr>
        <w:t xml:space="preserve">(3) $50,000 of the volunteer firefighters' and reserve officers' administrative account</w:t>
      </w:r>
      <w:r>
        <w:rPr>
          <w:rFonts w:ascii="Times New Roman" w:hAnsi="Times New Roman"/>
          <w:u w:val="single"/>
        </w:rPr>
        <w:t xml:space="preserve">—</w:t>
      </w:r>
      <w:r>
        <w:rPr>
          <w:u w:val="single"/>
        </w:rPr>
        <w:t xml:space="preserve">state appropriation is provided solely for the board to conduct a study on the extension of duty-related occupational disease presumptions to participants in the volunteer firefighters' relief and pension system. The study must examine the presumptions in RCW 51.32.185, and report to the fiscal committees of the legislature by June 30, 2025, on the prevalence of these conditions among volunteer firefighters, and the fiscal impact of extending additional relief and pension benefits to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$2,585,000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$750,000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$6,894,000</w:t>
      </w:r>
      <w:r>
        <w:t>))</w:t>
      </w:r>
      <w:r>
        <w:rPr/>
        <w:t xml:space="preserve"> </w:t>
      </w:r>
      <w:r>
        <w:rPr>
          <w:u w:val="single"/>
        </w:rPr>
        <w:t xml:space="preserve">$7,039,000</w:t>
      </w:r>
      <w:r>
        <w:rPr/>
        <w:t xml:space="preserve"> of the general fund</w:t>
      </w:r>
      <w:r>
        <w:rPr>
          <w:rFonts w:ascii="Times New Roman" w:hAnsi="Times New Roman"/>
        </w:rPr>
        <w:t xml:space="preserve">—</w:t>
      </w:r>
      <w:r>
        <w:rPr/>
        <w:t xml:space="preserve">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(14) Sufficient funding is provided in this section to provide civic education tours for students, including but not limited to students from school districts receiving a grant under section 510(14) of this act.</w:t>
      </w:r>
    </w:p>
    <w:p>
      <w:pPr>
        <w:spacing w:before="0" w:after="0" w:line="408" w:lineRule="exact"/>
        <w:ind w:left="0" w:right="0" w:firstLine="576"/>
        <w:jc w:val="left"/>
      </w:pPr>
      <w:r>
        <w:rPr>
          <w:u w:val="single"/>
        </w:rPr>
        <w:t xml:space="preserve">(15)(a) $250,000 of the climate commitment account</w:t>
      </w:r>
      <w:r>
        <w:rPr>
          <w:rFonts w:ascii="Times New Roman" w:hAnsi="Times New Roman"/>
          <w:u w:val="single"/>
        </w:rPr>
        <w:t xml:space="preserve">—</w:t>
      </w:r>
      <w:r>
        <w:rPr>
          <w:u w:val="single"/>
        </w:rPr>
        <w:t xml:space="preserve">state appropriation is provided solely for the state building code council to conduct a study that includes:</w:t>
      </w:r>
    </w:p>
    <w:p>
      <w:pPr>
        <w:spacing w:before="0" w:after="0" w:line="408" w:lineRule="exact"/>
        <w:ind w:left="0" w:right="0" w:firstLine="576"/>
        <w:jc w:val="left"/>
      </w:pPr>
      <w:r>
        <w:rPr>
          <w:u w:val="single"/>
        </w:rPr>
        <w:t xml:space="preserve">(i) A review of the language addressing embodied carbon used in the building codes of other jurisdictions, including but not limited to the California Green Building Standards Code and the Vancouver Building By-law; and</w:t>
      </w:r>
    </w:p>
    <w:p>
      <w:pPr>
        <w:spacing w:before="0" w:after="0" w:line="408" w:lineRule="exact"/>
        <w:ind w:left="0" w:right="0" w:firstLine="576"/>
        <w:jc w:val="left"/>
      </w:pPr>
      <w:r>
        <w:rPr>
          <w:u w:val="single"/>
        </w:rPr>
        <w:t xml:space="preserve">(ii) The development of recommendations for language addressing embodied carbon for potential adoption by the council.</w:t>
      </w:r>
    </w:p>
    <w:p>
      <w:pPr>
        <w:spacing w:before="0" w:after="0" w:line="408" w:lineRule="exact"/>
        <w:ind w:left="0" w:right="0" w:firstLine="576"/>
        <w:jc w:val="left"/>
      </w:pPr>
      <w:r>
        <w:rPr>
          <w:u w:val="single"/>
        </w:rPr>
        <w:t xml:space="preserve">(b) The study must consider subject areas including, but not limited to, the applicability to buildings greater than 50,000 square feet; multiple compliance pathways phased in over time; including whole building life cycle assessments; reuse of existing buildings; and compliance with material carbon caps.</w:t>
      </w:r>
    </w:p>
    <w:p>
      <w:pPr>
        <w:spacing w:before="0" w:after="0" w:line="408" w:lineRule="exact"/>
        <w:ind w:left="0" w:right="0" w:firstLine="576"/>
        <w:jc w:val="left"/>
      </w:pPr>
      <w:r>
        <w:rPr>
          <w:u w:val="single"/>
        </w:rPr>
        <w:t xml:space="preserve">(c) In conducting the study, the council must provide opportunities for comment from design, construction, and building industry stakeholders.</w:t>
      </w:r>
    </w:p>
    <w:p>
      <w:pPr>
        <w:spacing w:before="0" w:after="0" w:line="408" w:lineRule="exact"/>
        <w:ind w:left="0" w:right="0" w:firstLine="576"/>
        <w:jc w:val="left"/>
      </w:pPr>
      <w:r>
        <w:rPr>
          <w:u w:val="single"/>
        </w:rPr>
        <w:t xml:space="preserve">(d) The council must submit a report of the study findings to the appropriate committees of the legislature by December 1, 2024.</w:t>
      </w:r>
    </w:p>
    <w:p>
      <w:pPr>
        <w:spacing w:before="0" w:after="0" w:line="408" w:lineRule="exact"/>
        <w:ind w:left="0" w:right="0" w:firstLine="576"/>
        <w:jc w:val="left"/>
      </w:pPr>
      <w:r>
        <w:rPr>
          <w:u w:val="single"/>
        </w:rPr>
        <w:t xml:space="preserve">(e)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(16) $44,000 of the general fund</w:t>
      </w:r>
      <w:r>
        <w:rPr>
          <w:rFonts w:ascii="Times New Roman" w:hAnsi="Times New Roman"/>
          <w:u w:val="single"/>
        </w:rPr>
        <w:t xml:space="preserve">—</w:t>
      </w:r>
      <w:r>
        <w:rPr>
          <w:u w:val="single"/>
        </w:rPr>
        <w:t xml:space="preserve">state appropriation for fiscal year 2024 and $136,000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House Bill No. 2071 (residential housing).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w:t>
      </w:r>
      <w:r>
        <w:rPr>
          <w:rFonts w:ascii="Times New Roman" w:hAnsi="Times New Roman"/>
          <w:strike/>
        </w:rPr>
        <w:t xml:space="preserve">—</w:t>
      </w:r>
      <w:r>
        <w:rPr>
          <w:strike/>
        </w:rPr>
        <w:t xml:space="preserve">state appropriation for fiscal year 2024 and $103,000 of the general fund</w:t>
      </w:r>
      <w:r>
        <w:rPr>
          <w:rFonts w:ascii="Times New Roman" w:hAnsi="Times New Roman"/>
          <w:strike/>
        </w:rPr>
        <w:t xml:space="preserve">—</w:t>
      </w:r>
      <w:r>
        <w:rPr>
          <w:strike/>
        </w:rPr>
        <w:t xml:space="preserve">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the department of archaeology and historic preservation to partner with a nonprofit organization specializing in Washington state history to produce a publicly available resource for Washington state's forest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$136,308,000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 $16,890,000</w:t>
      </w:r>
      <w:r>
        <w:t>))</w:t>
      </w:r>
      <w:r>
        <w:rPr/>
        <w:t xml:space="preserve"> </w:t>
      </w:r>
      <w:r>
        <w:rPr>
          <w:u w:val="single"/>
        </w:rPr>
        <w:t xml:space="preserve">(3) $16,939,000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$7,088,000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w:t>
      </w:r>
      <w:r>
        <w:t>((</w:t>
      </w:r>
      <w:r>
        <w:rPr>
          <w:strike/>
        </w:rPr>
        <w:t xml:space="preserve">section 155(11) of this act</w:t>
      </w:r>
      <w:r>
        <w:t>))</w:t>
      </w:r>
      <w:r>
        <w:rPr/>
        <w:t xml:space="preserve"> </w:t>
      </w:r>
      <w:r>
        <w:rPr>
          <w:u w:val="single"/>
        </w:rPr>
        <w:t xml:space="preserve">section 153(13) of this act</w:t>
      </w:r>
      <w:r>
        <w:rPr/>
        <w:t xml:space="preserve">;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153(13)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electronic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(988 system timeline)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$4,684,000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$1,857,000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$1,857,000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of the department of social and health services, or between subprograms of the developmental disabilities program itself.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$781,930,000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$1,765,600,000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w:t>
      </w:r>
      <w:r>
        <w:t>((</w:t>
      </w:r>
      <w:r>
        <w:rPr>
          <w:strike/>
        </w:rPr>
        <w:t xml:space="preserve">$84,483,000</w:t>
      </w:r>
      <w:r>
        <w:t>))</w:t>
      </w:r>
      <w:r>
        <w:rPr/>
        <w:t xml:space="preserve"> </w:t>
      </w:r>
      <w:r>
        <w:rPr>
          <w:u w:val="single"/>
        </w:rPr>
        <w:t xml:space="preserve">$84,565,000</w:t>
      </w:r>
      <w:r>
        <w:rPr/>
        <w:t xml:space="preserve">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w:t>
      </w:r>
      <w:r>
        <w:t>((</w:t>
      </w:r>
      <w:r>
        <w:rPr>
          <w:strike/>
        </w:rPr>
        <w:t xml:space="preserve">$1,042,000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w:t>
      </w:r>
      <w:r>
        <w:t>((</w:t>
      </w:r>
      <w:r>
        <w:rPr>
          <w:strike/>
        </w:rPr>
        <w:t xml:space="preserve">$4,994,000</w:t>
      </w:r>
      <w:r>
        <w:t>))</w:t>
      </w:r>
      <w:r>
        <w:rPr/>
        <w:t xml:space="preserve"> </w:t>
      </w:r>
      <w:r>
        <w:rPr>
          <w:u w:val="single"/>
        </w:rPr>
        <w:t xml:space="preserve">$5,083,000</w:t>
      </w:r>
      <w:r>
        <w:rPr/>
        <w:t xml:space="preserve">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w:t>
      </w:r>
      <w:r>
        <w:t>((</w:t>
      </w:r>
      <w:r>
        <w:rPr>
          <w:strike/>
        </w:rPr>
        <w:t xml:space="preserve">$672,000</w:t>
      </w:r>
      <w:r>
        <w:t>))</w:t>
      </w:r>
      <w:r>
        <w:rPr/>
        <w:t xml:space="preserve"> </w:t>
      </w:r>
      <w:r>
        <w:rPr>
          <w:u w:val="single"/>
        </w:rPr>
        <w:t xml:space="preserve">$583,000</w:t>
      </w:r>
      <w:r>
        <w:rPr/>
        <w:t xml:space="preserve">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w:t>
      </w:r>
      <w:r>
        <w:t>((</w:t>
      </w:r>
      <w:r>
        <w:rPr>
          <w:strike/>
        </w:rPr>
        <w:t xml:space="preserve">. Of the amounts provided in this subsection:</w:t>
      </w:r>
      <w:r>
        <w:t>))</w:t>
      </w:r>
      <w:r>
        <w:rPr/>
        <w:t xml:space="preserve"> </w:t>
      </w:r>
      <w:r>
        <w:rPr>
          <w:u w:val="single"/>
        </w:rPr>
        <w:t xml:space="preserve">as described in (a) and (b) of this subsection.</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w:t>
      </w:r>
      <w:r>
        <w:t>((</w:t>
      </w:r>
      <w:r>
        <w:rPr>
          <w:strike/>
        </w:rPr>
        <w:t xml:space="preserve">$2,233,000</w:t>
      </w:r>
      <w:r>
        <w:t>))</w:t>
      </w:r>
      <w:r>
        <w:rPr/>
        <w:t xml:space="preserve"> </w:t>
      </w:r>
      <w:r>
        <w:rPr>
          <w:u w:val="single"/>
        </w:rPr>
        <w:t xml:space="preserve">$2,283,000</w:t>
      </w:r>
      <w:r>
        <w:rPr/>
        <w:t xml:space="preserve">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w:t>
      </w:r>
      <w:r>
        <w:t>((</w:t>
      </w:r>
      <w:r>
        <w:rPr>
          <w:strike/>
        </w:rPr>
        <w:t xml:space="preserve">$297,000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 $53,000</w:t>
      </w:r>
      <w:r>
        <w:t>))</w:t>
      </w:r>
      <w:r>
        <w:rPr/>
        <w:t xml:space="preserve"> </w:t>
      </w:r>
      <w:r>
        <w:rPr>
          <w:u w:val="single"/>
        </w:rPr>
        <w:t xml:space="preserve">(27) $76,000</w:t>
      </w:r>
      <w:r>
        <w:rPr/>
        <w:t xml:space="preserve">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w:t>
      </w:r>
      <w:r>
        <w:t>((</w:t>
      </w:r>
      <w:r>
        <w:rPr>
          <w:strike/>
        </w:rPr>
        <w:t xml:space="preserve">$94,000</w:t>
      </w:r>
      <w:r>
        <w:t>))</w:t>
      </w:r>
      <w:r>
        <w:rPr/>
        <w:t xml:space="preserve"> </w:t>
      </w:r>
      <w:r>
        <w:rPr>
          <w:u w:val="single"/>
        </w:rPr>
        <w:t xml:space="preserve">$71,000</w:t>
      </w:r>
      <w:r>
        <w:rPr/>
        <w:t xml:space="preserve">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$60,426,000 of the general fund</w:t>
      </w:r>
      <w:r>
        <w:rPr>
          <w:rFonts w:ascii="Times New Roman" w:hAnsi="Times New Roman"/>
          <w:u w:val="single"/>
        </w:rPr>
        <w:t xml:space="preserve">—</w:t>
      </w:r>
      <w:r>
        <w:rPr>
          <w:u w:val="single"/>
        </w:rPr>
        <w:t xml:space="preserve">state appropriation for fiscal year 2024 and $74,538,000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$1,130,054,000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$1,210,591,000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$2,436,767,000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$4,813,590,000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w:t>
      </w:r>
      <w:r>
        <w:t>((</w:t>
      </w:r>
      <w:r>
        <w:rPr>
          <w:strike/>
        </w:rPr>
        <w:t xml:space="preserve">$375,000</w:t>
      </w:r>
      <w:r>
        <w:t>))</w:t>
      </w:r>
      <w:r>
        <w:rPr/>
        <w:t xml:space="preserve"> </w:t>
      </w:r>
      <w:r>
        <w:rPr>
          <w:u w:val="single"/>
        </w:rPr>
        <w:t xml:space="preserve">$570,000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$905,000</w:t>
      </w:r>
      <w:r>
        <w:t>))</w:t>
      </w:r>
      <w:r>
        <w:rPr/>
        <w:t xml:space="preserve"> </w:t>
      </w:r>
      <w:r>
        <w:rPr>
          <w:u w:val="single"/>
        </w:rPr>
        <w:t xml:space="preserve">$1,158,000</w:t>
      </w:r>
      <w:r>
        <w:rPr/>
        <w:t xml:space="preserve"> of the general fund</w:t>
      </w:r>
      <w:r>
        <w:rPr>
          <w:rFonts w:ascii="Times New Roman" w:hAnsi="Times New Roman"/>
        </w:rPr>
        <w:t xml:space="preserve">—</w:t>
      </w:r>
      <w:r>
        <w:rPr/>
        <w:t xml:space="preserve">federal appropriation are provided solely </w:t>
      </w:r>
      <w:r>
        <w:rPr>
          <w:u w:val="single"/>
        </w:rPr>
        <w:t xml:space="preserve">for rate adjustments for assisted living providers. Of the amounts provided in this subsection:</w:t>
      </w:r>
    </w:p>
    <w:p>
      <w:pPr>
        <w:spacing w:before="0" w:after="0" w:line="408" w:lineRule="exact"/>
        <w:ind w:left="0" w:right="0" w:firstLine="576"/>
        <w:jc w:val="left"/>
      </w:pPr>
      <w:r>
        <w:rPr>
          <w:u w:val="single"/>
        </w:rPr>
        <w:t xml:space="preserve">(i) $351,000 of the general fund</w:t>
      </w:r>
      <w:r>
        <w:rPr>
          <w:rFonts w:ascii="Times New Roman" w:hAnsi="Times New Roman"/>
          <w:u w:val="single"/>
        </w:rPr>
        <w:t xml:space="preserve">—</w:t>
      </w:r>
      <w:r>
        <w:rPr>
          <w:u w:val="single"/>
        </w:rPr>
        <w:t xml:space="preserve">state appropriation for fiscal year 2024, $428,000 of the general fund</w:t>
      </w:r>
      <w:r>
        <w:rPr>
          <w:rFonts w:ascii="Times New Roman" w:hAnsi="Times New Roman"/>
          <w:u w:val="single"/>
        </w:rPr>
        <w:t xml:space="preserve">—</w:t>
      </w:r>
      <w:r>
        <w:rPr>
          <w:u w:val="single"/>
        </w:rPr>
        <w:t xml:space="preserve">state appropriation for fiscal year 2025, and $970,000 of the general fund</w:t>
      </w:r>
      <w:r>
        <w:rPr>
          <w:rFonts w:ascii="Times New Roman" w:hAnsi="Times New Roman"/>
          <w:u w:val="single"/>
        </w:rPr>
        <w:t xml:space="preserve">—</w:t>
      </w:r>
      <w:r>
        <w:rPr>
          <w:u w:val="single"/>
        </w:rPr>
        <w:t xml:space="preserve">federal appropriation are provided solely</w:t>
      </w:r>
      <w:r>
        <w:rPr/>
        <w:t xml:space="preserve"> to increase funding of the assisted living medicaid methodology established in RCW 74.39A.032 to 79 percent of the labor component and 68 percent of the operations component, effective July 1, 2023</w:t>
      </w:r>
      <w:r>
        <w:rPr>
          <w:u w:val="single"/>
        </w:rPr>
        <w:t xml:space="preserve">; and to 82 percent of the labor component and 68 percent of the operations component, effective July 1, 2024</w:t>
      </w:r>
      <w:r>
        <w:rPr/>
        <w:t xml:space="preserve">.</w:t>
      </w:r>
    </w:p>
    <w:p>
      <w:pPr>
        <w:spacing w:before="0" w:after="0" w:line="408" w:lineRule="exact"/>
        <w:ind w:left="0" w:right="0" w:firstLine="576"/>
        <w:jc w:val="left"/>
      </w:pPr>
      <w:r>
        <w:rPr>
          <w:u w:val="single"/>
        </w:rPr>
        <w:t xml:space="preserve">(ii) $142,000 of the general fund</w:t>
      </w:r>
      <w:r>
        <w:rPr>
          <w:rFonts w:ascii="Times New Roman" w:hAnsi="Times New Roman"/>
          <w:u w:val="single"/>
        </w:rPr>
        <w:t xml:space="preserve">—</w:t>
      </w:r>
      <w:r>
        <w:rPr>
          <w:u w:val="single"/>
        </w:rPr>
        <w:t xml:space="preserve">state appropriation for fiscal year 2025 and $188,000 of the general fund</w:t>
      </w:r>
      <w:r>
        <w:rPr>
          <w:rFonts w:ascii="Times New Roman" w:hAnsi="Times New Roman"/>
          <w:u w:val="single"/>
        </w:rPr>
        <w:t xml:space="preserve">—</w:t>
      </w:r>
      <w:r>
        <w:rPr>
          <w:u w:val="single"/>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75 percent or more shall receive a $20.99 add-on per resident day effective July 1, 2024.</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 </w:t>
      </w:r>
      <w:r>
        <w:rPr>
          <w:u w:val="single"/>
        </w:rPr>
        <w:t xml:space="preserve">Within amounts appropriated in this section and no later than October 1, 2024, the department shall submit to the governor and the appropriate committees of the legislature:</w:t>
      </w:r>
    </w:p>
    <w:p>
      <w:pPr>
        <w:spacing w:before="0" w:after="0" w:line="408" w:lineRule="exact"/>
        <w:ind w:left="0" w:right="0" w:firstLine="576"/>
        <w:jc w:val="left"/>
      </w:pPr>
      <w:r>
        <w:rPr>
          <w:u w:val="single"/>
        </w:rPr>
        <w:t xml:space="preserve">(i) A forecast of the caseload of individuals anticipated to utilize supported employment and community inclusion services in order to inform operating budget development for the 2025-2027 fiscal biennium. This forecast shall include data that begins with fiscal year 2018 and that delineates the community inclusion caseload from the supported employment caseload and incorporates actual entries and exits; and</w:t>
      </w:r>
    </w:p>
    <w:p>
      <w:pPr>
        <w:spacing w:before="0" w:after="0" w:line="408" w:lineRule="exact"/>
        <w:ind w:left="0" w:right="0" w:firstLine="576"/>
        <w:jc w:val="left"/>
      </w:pPr>
      <w:r>
        <w:rPr>
          <w:u w:val="single"/>
        </w:rPr>
        <w:t xml:space="preserve">(ii) An analysis of the county supported employment and community inclusion programs in fiscal years 2018 through 2024 that includes:</w:t>
      </w:r>
    </w:p>
    <w:p>
      <w:pPr>
        <w:spacing w:before="0" w:after="0" w:line="408" w:lineRule="exact"/>
        <w:ind w:left="0" w:right="0" w:firstLine="576"/>
        <w:jc w:val="left"/>
      </w:pPr>
      <w:r>
        <w:rPr>
          <w:u w:val="single"/>
        </w:rPr>
        <w:t xml:space="preserve">(A) Data that illustrates, by county and fiscal year, the number of clients served and the number of available providers;</w:t>
      </w:r>
    </w:p>
    <w:p>
      <w:pPr>
        <w:spacing w:before="0" w:after="0" w:line="408" w:lineRule="exact"/>
        <w:ind w:left="0" w:right="0" w:firstLine="576"/>
        <w:jc w:val="left"/>
      </w:pPr>
      <w:r>
        <w:rPr>
          <w:u w:val="single"/>
        </w:rPr>
        <w:t xml:space="preserve">(B) Identification of the counties that have an insufficient number of providers with the identification occurring by zip code to the maximum extent possible;</w:t>
      </w:r>
    </w:p>
    <w:p>
      <w:pPr>
        <w:spacing w:before="0" w:after="0" w:line="408" w:lineRule="exact"/>
        <w:ind w:left="0" w:right="0" w:firstLine="576"/>
        <w:jc w:val="left"/>
      </w:pPr>
      <w:r>
        <w:rPr>
          <w:u w:val="single"/>
        </w:rPr>
        <w:t xml:space="preserve">(C) Identification of any additional barriers that prevent achieving the anticipated level of service delivery anticipated with chapter 142, Laws of 2022; and</w:t>
      </w:r>
    </w:p>
    <w:p>
      <w:pPr>
        <w:spacing w:before="0" w:after="0" w:line="408" w:lineRule="exact"/>
        <w:ind w:left="0" w:right="0" w:firstLine="576"/>
        <w:jc w:val="left"/>
      </w:pPr>
      <w:r>
        <w:rPr>
          <w:u w:val="single"/>
        </w:rPr>
        <w:t xml:space="preserve">(D) Recommendations for resolving the issues noted in (ii)(B) and (C) of this subsection (x).</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w:t>
      </w:r>
      <w:r>
        <w:t>((</w:t>
      </w:r>
      <w:r>
        <w:rPr>
          <w:strike/>
        </w:rPr>
        <w:t xml:space="preserve">$11,084,000</w:t>
      </w:r>
      <w:r>
        <w:t>))</w:t>
      </w:r>
      <w:r>
        <w:rPr/>
        <w:t xml:space="preserve"> </w:t>
      </w:r>
      <w:r>
        <w:rPr>
          <w:u w:val="single"/>
        </w:rPr>
        <w:t xml:space="preserve">$16,626,000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$16,737,000</w:t>
      </w:r>
      <w:r>
        <w:t>))</w:t>
      </w:r>
      <w:r>
        <w:rPr/>
        <w:t xml:space="preserve"> </w:t>
      </w:r>
      <w:r>
        <w:rPr>
          <w:u w:val="single"/>
        </w:rPr>
        <w:t xml:space="preserve">$22,279,000</w:t>
      </w:r>
      <w:r>
        <w:rPr/>
        <w:t xml:space="preserve"> of the general fund</w:t>
      </w:r>
      <w:r>
        <w:rPr>
          <w:rFonts w:ascii="Times New Roman" w:hAnsi="Times New Roman"/>
        </w:rPr>
        <w:t xml:space="preserve">—</w:t>
      </w:r>
      <w:r>
        <w:rPr/>
        <w:t xml:space="preserve">federal appropriation are provided solely to increase rates by 2.5 percent, effective January 1, 2024, </w:t>
      </w:r>
      <w:r>
        <w:rPr>
          <w:u w:val="single"/>
        </w:rPr>
        <w:t xml:space="preserve">and an additional 2.5 percent, effective January 1, 2025,</w:t>
      </w:r>
      <w:r>
        <w:rPr/>
        <w:t xml:space="preserve">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(nn)(a)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intellectual disabilities, or autism spectrum disorder and may also have a mental health or substance use diagnosis. These individuals require intensive behavioral supports and may also be in need of behavioral health services. Services must be provided at a leased property in Lake Burien, serve no more than 12 youth at one time, and be implemented in a way that prioritizes transition to less restrictive community-based settings. The department shall collaborate with the department of children, youth, and families to identify youth for placement in this setting and regarding appropriate discharge options with a focus on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(b)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(c)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$175,000 of the general fund</w:t>
      </w:r>
      <w:r>
        <w:rPr>
          <w:rFonts w:ascii="Times New Roman" w:hAnsi="Times New Roman"/>
          <w:u w:val="single"/>
        </w:rPr>
        <w:t xml:space="preserve">—</w:t>
      </w:r>
      <w:r>
        <w:rPr>
          <w:u w:val="single"/>
        </w:rPr>
        <w:t xml:space="preserve">state appropriation for fiscal year 2025 and $175,000 of the general fund</w:t>
      </w:r>
      <w:r>
        <w:rPr>
          <w:rFonts w:ascii="Times New Roman" w:hAnsi="Times New Roman"/>
          <w:u w:val="single"/>
        </w:rPr>
        <w:t xml:space="preserve">—</w:t>
      </w:r>
      <w:r>
        <w:rPr>
          <w:u w:val="single"/>
        </w:rPr>
        <w:t xml:space="preserve">federal appropriation are provided solely for guardianship fee parity for individuals moving from residential habilitation centers to community supported living programs. This funding aims to maintain equal guardianship fees compared to those moving to adult family homes.</w:t>
      </w:r>
    </w:p>
    <w:p>
      <w:pPr>
        <w:spacing w:before="0" w:after="0" w:line="408" w:lineRule="exact"/>
        <w:ind w:left="0" w:right="0" w:firstLine="576"/>
        <w:jc w:val="left"/>
      </w:pPr>
      <w:r>
        <w:rPr>
          <w:u w:val="single"/>
        </w:rPr>
        <w:t xml:space="preserve">(pp) $108,000 of the general fund</w:t>
      </w:r>
      <w:r>
        <w:rPr>
          <w:rFonts w:ascii="Times New Roman" w:hAnsi="Times New Roman"/>
          <w:u w:val="single"/>
        </w:rPr>
        <w:t xml:space="preserve">—</w:t>
      </w:r>
      <w:r>
        <w:rPr>
          <w:u w:val="single"/>
        </w:rPr>
        <w:t xml:space="preserve">state appropriation for fiscal year 2025 and $92,000 of the general fund</w:t>
      </w:r>
      <w:r>
        <w:rPr>
          <w:rFonts w:ascii="Times New Roman" w:hAnsi="Times New Roman"/>
          <w:u w:val="single"/>
        </w:rPr>
        <w:t xml:space="preserve">—</w:t>
      </w:r>
      <w:r>
        <w:rPr>
          <w:u w:val="single"/>
        </w:rPr>
        <w:t xml:space="preserve">federal appropriation are provided solely to convene a work group to study day habilitation services, ensuring that work group includes individuals with lived experience. The work group must submit a final report to the governor and appropriate committees of the legislature by October 1, 2024, detailing recommendations for the establishment of community-contracted day habilitation services statewide and their inclusion in the medicaid state plan.</w:t>
      </w:r>
    </w:p>
    <w:p>
      <w:pPr>
        <w:spacing w:before="0" w:after="0" w:line="408" w:lineRule="exact"/>
        <w:ind w:left="0" w:right="0" w:firstLine="576"/>
        <w:jc w:val="left"/>
      </w:pPr>
      <w:r>
        <w:rPr>
          <w:u w:val="single"/>
        </w:rPr>
        <w:t xml:space="preserve">(qq) $1,260,000 of the general fund</w:t>
      </w:r>
      <w:r>
        <w:rPr>
          <w:rFonts w:ascii="Times New Roman" w:hAnsi="Times New Roman"/>
          <w:u w:val="single"/>
        </w:rPr>
        <w:t xml:space="preserve">—</w:t>
      </w:r>
      <w:r>
        <w:rPr>
          <w:u w:val="single"/>
        </w:rPr>
        <w:t xml:space="preserve">state appropriation for fiscal year 2025 and $970,000 of the general fund</w:t>
      </w:r>
      <w:r>
        <w:rPr>
          <w:rFonts w:ascii="Times New Roman" w:hAnsi="Times New Roman"/>
          <w:u w:val="single"/>
        </w:rPr>
        <w:t xml:space="preserve">—</w:t>
      </w:r>
      <w:r>
        <w:rPr>
          <w:u w:val="single"/>
        </w:rPr>
        <w:t xml:space="preserve">federal appropriation are provided solely for hiring additional staff to reduce the current caseload ratio, targeting a move from one case manager per 75 clients to one case manager per 66 clients by June 2027.</w:t>
      </w:r>
    </w:p>
    <w:p>
      <w:pPr>
        <w:spacing w:before="0" w:after="0" w:line="408" w:lineRule="exact"/>
        <w:ind w:left="0" w:right="0" w:firstLine="576"/>
        <w:jc w:val="left"/>
      </w:pPr>
      <w:r>
        <w:rPr>
          <w:u w:val="single"/>
        </w:rPr>
        <w:t xml:space="preserve">(rr)(i) $361,000 of the general fund</w:t>
      </w:r>
      <w:r>
        <w:rPr>
          <w:rFonts w:ascii="Times New Roman" w:hAnsi="Times New Roman"/>
          <w:u w:val="single"/>
        </w:rPr>
        <w:t xml:space="preserve">—</w:t>
      </w:r>
      <w:r>
        <w:rPr>
          <w:u w:val="single"/>
        </w:rPr>
        <w:t xml:space="preserve">state appropriation for fiscal year 2025 and $387,000 of the general fund</w:t>
      </w:r>
      <w:r>
        <w:rPr>
          <w:rFonts w:ascii="Times New Roman" w:hAnsi="Times New Roman"/>
          <w:u w:val="single"/>
        </w:rPr>
        <w:t xml:space="preserve">—</w:t>
      </w:r>
      <w:r>
        <w:rPr>
          <w:u w:val="single"/>
        </w:rPr>
        <w:t xml:space="preserve">federal appropriation are provided for rates paid, effective January 1, 2025, to independent contractor nurses and agency-employed nurses providing private duty nursing, skilled nursing, and private duty nursing in adult family homes.</w:t>
      </w:r>
    </w:p>
    <w:p>
      <w:pPr>
        <w:spacing w:before="0" w:after="0" w:line="408" w:lineRule="exact"/>
        <w:ind w:left="0" w:right="0" w:firstLine="576"/>
        <w:jc w:val="left"/>
      </w:pPr>
      <w:r>
        <w:rPr>
          <w:u w:val="single"/>
        </w:rPr>
        <w:t xml:space="preserve">(ii) The department must adopt a payment model that incorporates the following adjustments for independent contractor nurses:</w:t>
      </w:r>
    </w:p>
    <w:p>
      <w:pPr>
        <w:spacing w:before="0" w:after="0" w:line="408" w:lineRule="exact"/>
        <w:ind w:left="0" w:right="0" w:firstLine="576"/>
        <w:jc w:val="left"/>
      </w:pPr>
      <w:r>
        <w:rPr>
          <w:u w:val="single"/>
        </w:rPr>
        <w:t xml:space="preserve">(A) Private duty nursing services shall be $56.58 per hour by a registered nurse and $46.49 per hour by a licensed practical nurse.</w:t>
      </w:r>
    </w:p>
    <w:p>
      <w:pPr>
        <w:spacing w:before="0" w:after="0" w:line="408" w:lineRule="exact"/>
        <w:ind w:left="0" w:right="0" w:firstLine="576"/>
        <w:jc w:val="left"/>
      </w:pPr>
      <w:r>
        <w:rPr>
          <w:u w:val="single"/>
        </w:rPr>
        <w:t xml:space="preserve">(B) Skilled nursing services shall be $62.93 per day by a registered nurse.</w:t>
      </w:r>
    </w:p>
    <w:p>
      <w:pPr>
        <w:spacing w:before="0" w:after="0" w:line="408" w:lineRule="exact"/>
        <w:ind w:left="0" w:right="0" w:firstLine="576"/>
        <w:jc w:val="left"/>
      </w:pPr>
      <w:r>
        <w:rPr>
          <w:u w:val="single"/>
        </w:rPr>
        <w:t xml:space="preserve">(iii) The department must adopt a payment model that incorporates the following adjustments for agency-employed nurses:</w:t>
      </w:r>
    </w:p>
    <w:p>
      <w:pPr>
        <w:spacing w:before="0" w:after="0" w:line="408" w:lineRule="exact"/>
        <w:ind w:left="0" w:right="0" w:firstLine="576"/>
        <w:jc w:val="left"/>
      </w:pPr>
      <w:r>
        <w:rPr>
          <w:u w:val="single"/>
        </w:rPr>
        <w:t xml:space="preserve">(A) Private duty nursing services shall be $67.89 per hour by a registered nurse and $55.79 per hour by a licensed practical nurse.</w:t>
      </w:r>
    </w:p>
    <w:p>
      <w:pPr>
        <w:spacing w:before="0" w:after="0" w:line="408" w:lineRule="exact"/>
        <w:ind w:left="0" w:right="0" w:firstLine="576"/>
        <w:jc w:val="left"/>
      </w:pPr>
      <w:r>
        <w:rPr>
          <w:u w:val="single"/>
        </w:rPr>
        <w:t xml:space="preserve">(B) Skilled nursing services shall be $75.52 per day by a registered nurse.</w:t>
      </w:r>
    </w:p>
    <w:p>
      <w:pPr>
        <w:spacing w:before="0" w:after="0" w:line="408" w:lineRule="exact"/>
        <w:ind w:left="0" w:right="0" w:firstLine="576"/>
        <w:jc w:val="left"/>
      </w:pPr>
      <w:r>
        <w:rPr>
          <w:u w:val="single"/>
        </w:rPr>
        <w:t xml:space="preserve">(iv) Private duty nursing services in an adult family home shall be $898.95 per day.</w:t>
      </w:r>
    </w:p>
    <w:p>
      <w:pPr>
        <w:spacing w:before="0" w:after="0" w:line="408" w:lineRule="exact"/>
        <w:ind w:left="0" w:right="0" w:firstLine="576"/>
        <w:jc w:val="left"/>
      </w:pPr>
      <w:r>
        <w:rPr>
          <w:u w:val="single"/>
        </w:rPr>
        <w:t xml:space="preserve">(ss)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w:t>
      </w:r>
      <w:r>
        <w:rPr>
          <w:rFonts w:ascii="Times New Roman" w:hAnsi="Times New Roman"/>
        </w:rPr>
        <w:t xml:space="preserve">—</w:t>
      </w:r>
      <w:r>
        <w:rPr/>
        <w:t xml:space="preserve">state appropriation for fiscal year 2024 and $495,000 of the general fund</w:t>
      </w:r>
      <w:r>
        <w:rPr>
          <w:rFonts w:ascii="Times New Roman" w:hAnsi="Times New Roman"/>
        </w:rPr>
        <w:t xml:space="preserve">—</w:t>
      </w:r>
      <w:r>
        <w:rPr/>
        <w:t xml:space="preserve">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$11,491,000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$2,415,596,000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$5,672,133,000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$53,701,000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$10,501,089,000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w:t>
      </w:r>
      <w:r>
        <w:rPr>
          <w:rFonts w:ascii="Times New Roman" w:hAnsi="Times New Roman"/>
        </w:rPr>
        <w:t xml:space="preserve">—</w:t>
      </w:r>
      <w:r>
        <w:rPr/>
        <w:t xml:space="preserve">state appropriation for fiscal year 2024, $4,892,000 of the general fund</w:t>
      </w:r>
      <w:r>
        <w:rPr>
          <w:rFonts w:ascii="Times New Roman" w:hAnsi="Times New Roman"/>
        </w:rPr>
        <w:t xml:space="preserve">—</w:t>
      </w:r>
      <w:r>
        <w:rPr/>
        <w:t xml:space="preserve">state appropriation for fiscal year 2025, and $12,502,000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w:t>
      </w:r>
      <w:r>
        <w:rPr>
          <w:rFonts w:ascii="Times New Roman" w:hAnsi="Times New Roman"/>
        </w:rPr>
        <w:t xml:space="preserve">—</w:t>
      </w:r>
      <w:r>
        <w:rPr/>
        <w:t xml:space="preserve">state appropriation for fiscal year 2025 and $542,000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(a) of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(b) of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$44,250,000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$84,550,000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w:t>
      </w:r>
      <w:r>
        <w:t>((</w:t>
      </w:r>
      <w:r>
        <w:rPr>
          <w:strike/>
        </w:rPr>
        <w:t xml:space="preserve">$25,487,000</w:t>
      </w:r>
      <w:r>
        <w:t>))</w:t>
      </w:r>
      <w:r>
        <w:rPr/>
        <w:t xml:space="preserve"> </w:t>
      </w:r>
      <w:r>
        <w:rPr>
          <w:u w:val="single"/>
        </w:rPr>
        <w:t xml:space="preserve">$29,399,000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$54,687,000</w:t>
      </w:r>
      <w:r>
        <w:t>))</w:t>
      </w:r>
      <w:r>
        <w:rPr/>
        <w:t xml:space="preserve"> </w:t>
      </w:r>
      <w:r>
        <w:rPr>
          <w:u w:val="single"/>
        </w:rPr>
        <w:t xml:space="preserve">$59,215,000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82 percent of the labor component and 68 percent of the operations component, effective July 1, 2024</w:t>
      </w:r>
      <w:r>
        <w:rPr/>
        <w:t xml:space="preserve">.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 </w:t>
      </w:r>
      <w:r>
        <w:rPr>
          <w:u w:val="single"/>
        </w:rPr>
        <w:t xml:space="preserve">in fiscal year 2024 and $50.00 per patient per day in fiscal year 2025</w:t>
      </w:r>
      <w:r>
        <w:rPr/>
        <w:t xml:space="preserve">.</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w:t>
      </w:r>
      <w:r>
        <w:t>((</w:t>
      </w:r>
      <w:r>
        <w:rPr>
          <w:strike/>
        </w:rPr>
        <w:t xml:space="preserve">$2,573,000</w:t>
      </w:r>
      <w:r>
        <w:t>))</w:t>
      </w:r>
      <w:r>
        <w:rPr/>
        <w:t xml:space="preserve"> </w:t>
      </w:r>
      <w:r>
        <w:rPr>
          <w:u w:val="single"/>
        </w:rPr>
        <w:t xml:space="preserve">$7,539,000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$5,146,000</w:t>
      </w:r>
      <w:r>
        <w:t>))</w:t>
      </w:r>
      <w:r>
        <w:rPr/>
        <w:t xml:space="preserve"> </w:t>
      </w:r>
      <w:r>
        <w:rPr>
          <w:u w:val="single"/>
        </w:rPr>
        <w:t xml:space="preserve">$10,922,000</w:t>
      </w:r>
      <w:r>
        <w:rPr/>
        <w:t xml:space="preserve">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 </w:t>
      </w:r>
      <w:r>
        <w:rPr>
          <w:u w:val="single"/>
        </w:rPr>
        <w:t xml:space="preserve">effective July 1, 2023, and facilities with a medicaid occupancy level of 75 percent or more shall receive a $20.99 add-on per resident day effective July 1, 2024</w:t>
      </w:r>
      <w:r>
        <w:rPr/>
        <w:t xml:space="preserve">.</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$3,134,000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$1,344,000 of the general fund</w:t>
      </w:r>
      <w:r>
        <w:rPr>
          <w:rFonts w:ascii="Times New Roman" w:hAnsi="Times New Roman"/>
          <w:u w:val="single"/>
        </w:rPr>
        <w:t xml:space="preserve">—</w:t>
      </w:r>
      <w:r>
        <w:rPr>
          <w:u w:val="single"/>
        </w:rPr>
        <w:t xml:space="preserve">state appropriation for fiscal year 2024 and $1,944,000 of the general fund</w:t>
      </w:r>
      <w:r>
        <w:rPr>
          <w:rFonts w:ascii="Times New Roman" w:hAnsi="Times New Roman"/>
          <w:u w:val="single"/>
        </w:rPr>
        <w:t xml:space="preserve">—</w:t>
      </w:r>
      <w:r>
        <w:rPr>
          <w:u w:val="single"/>
        </w:rPr>
        <w:t xml:space="preserve">state appropriation for fiscal year 2025 are provided solely for the kinship care support program.</w:t>
      </w:r>
    </w:p>
    <w:p>
      <w:pPr>
        <w:spacing w:before="0" w:after="0" w:line="408" w:lineRule="exact"/>
        <w:ind w:left="0" w:right="0" w:firstLine="576"/>
        <w:jc w:val="left"/>
      </w:pPr>
      <w:r>
        <w:rPr>
          <w:u w:val="single"/>
        </w:rPr>
        <w:t xml:space="preserve">(b) $344,000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t>((</w:t>
      </w:r>
      <w:r>
        <w:rPr>
          <w:strike/>
        </w:rPr>
        <w:t xml:space="preserve">(b) $900,000</w:t>
      </w:r>
      <w:r>
        <w:t>))</w:t>
      </w:r>
      <w:r>
        <w:rPr/>
        <w:t xml:space="preserve"> </w:t>
      </w:r>
      <w:r>
        <w:rPr>
          <w:u w:val="single"/>
        </w:rPr>
        <w:t xml:space="preserve">(c) $863,000</w:t>
      </w:r>
      <w:r>
        <w:rPr/>
        <w:t xml:space="preserve"> of the general fund</w:t>
      </w:r>
      <w:r>
        <w:rPr>
          <w:rFonts w:ascii="Times New Roman" w:hAnsi="Times New Roman"/>
        </w:rPr>
        <w:t xml:space="preserve">—</w:t>
      </w:r>
      <w:r>
        <w:rPr/>
        <w:t xml:space="preserve">state appropriation for fiscal year 2024 </w:t>
      </w:r>
      <w:r>
        <w:t>((</w:t>
      </w:r>
      <w:r>
        <w:rPr>
          <w:strike/>
        </w:rPr>
        <w:t xml:space="preserve">and $900,000</w:t>
      </w:r>
      <w:r>
        <w:t>))</w:t>
      </w:r>
      <w:r>
        <w:rPr>
          <w:u w:val="single"/>
        </w:rPr>
        <w:t xml:space="preserve">, $867,000</w:t>
      </w:r>
      <w:r>
        <w:rPr/>
        <w:t xml:space="preserve"> of the general fund</w:t>
      </w:r>
      <w:r>
        <w:rPr>
          <w:rFonts w:ascii="Times New Roman" w:hAnsi="Times New Roman"/>
        </w:rPr>
        <w:t xml:space="preserve">—</w:t>
      </w:r>
      <w:r>
        <w:rPr/>
        <w:t xml:space="preserve">state appropriation for fiscal year 2025</w:t>
      </w:r>
      <w:r>
        <w:rPr>
          <w:u w:val="single"/>
        </w:rPr>
        <w:t xml:space="preserve">, and $70,000 of the general fund</w:t>
      </w:r>
      <w:r>
        <w:rPr>
          <w:rFonts w:ascii="Times New Roman" w:hAnsi="Times New Roman"/>
          <w:u w:val="single"/>
        </w:rPr>
        <w:t xml:space="preserve">—</w:t>
      </w:r>
      <w:r>
        <w:rPr>
          <w:u w:val="single"/>
        </w:rPr>
        <w:t xml:space="preserve">federal appropriation</w:t>
      </w:r>
      <w:r>
        <w:rPr/>
        <w:t xml:space="preserve"> are provided solely </w:t>
      </w:r>
      <w:r>
        <w:t>((</w:t>
      </w:r>
      <w:r>
        <w:rPr>
          <w:strike/>
        </w:rPr>
        <w:t xml:space="preserve">to increase the rates paid to</w:t>
      </w:r>
      <w:r>
        <w:t>))</w:t>
      </w:r>
      <w:r>
        <w:rPr/>
        <w:t xml:space="preserve"> </w:t>
      </w:r>
      <w:r>
        <w:rPr>
          <w:u w:val="single"/>
        </w:rPr>
        <w:t xml:space="preserve">for</w:t>
      </w:r>
      <w:r>
        <w:rPr/>
        <w:t xml:space="preserve"> kinship navigators </w:t>
      </w:r>
      <w:r>
        <w:t>((</w:t>
      </w:r>
      <w:r>
        <w:rPr>
          <w:strike/>
        </w:rPr>
        <w:t xml:space="preserve">and to</w:t>
      </w:r>
      <w:r>
        <w:t>))</w:t>
      </w:r>
      <w:r>
        <w:rPr>
          <w:u w:val="single"/>
        </w:rPr>
        <w:t xml:space="preserve">, including an</w:t>
      </w:r>
      <w:r>
        <w:rPr/>
        <w:t xml:space="preserve"> increase </w:t>
      </w:r>
      <w:r>
        <w:rPr>
          <w:u w:val="single"/>
        </w:rPr>
        <w:t xml:space="preserve">in</w:t>
      </w:r>
      <w:r>
        <w:rPr/>
        <w:t xml:space="preserv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 and to develop home and community services assessment timeliness requirements for pilot participants in cooperation with the health care authority as described in </w:t>
      </w:r>
      <w:r>
        <w:t>((</w:t>
      </w:r>
      <w:r>
        <w:rPr>
          <w:strike/>
        </w:rPr>
        <w:t xml:space="preserve">section 211(65) of this act</w:t>
      </w:r>
      <w:r>
        <w:t>))</w:t>
      </w:r>
      <w:r>
        <w:rPr/>
        <w:t xml:space="preserve"> </w:t>
      </w:r>
      <w:r>
        <w:rPr>
          <w:u w:val="single"/>
        </w:rPr>
        <w:t xml:space="preserve">section 211(64) of this act</w:t>
      </w:r>
      <w:r>
        <w:rPr/>
        <w:t xml:space="preserve">.</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to develop and implement training programs on emergency preparedness related to climate-related events.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$926,000 of the general fund</w:t>
      </w:r>
      <w:r>
        <w:rPr>
          <w:rFonts w:ascii="Times New Roman" w:hAnsi="Times New Roman"/>
          <w:u w:val="single"/>
        </w:rPr>
        <w:t xml:space="preserve">—</w:t>
      </w:r>
      <w:r>
        <w:rPr>
          <w:u w:val="single"/>
        </w:rPr>
        <w:t xml:space="preserve">state appropriation for fiscal year 2025 is provided solely for the office of the deaf and hard of hearing within the department to establish a work group to address the statewide shortage of qualified and certified American sign language interpreters and protactile interpreters. The work group shall focus on developing training and certification standards, developing strategies for increasing interpreter numbers across all communities, for enhancing professional development, and for creating pathways to allow interpreters to be financially supported to work statewide. The work group shall primarily be comprised of individuals who identify as deaf, deafblind, and hard of hearing who use American sign language or protactile, with priority for members from historically marginalized communities. The work group shall provide a final report, including recommendations and a plan for implementation, to the governor and appropriate committees of the legislature by June 30, 2025.</w:t>
      </w:r>
    </w:p>
    <w:p>
      <w:pPr>
        <w:spacing w:before="0" w:after="0" w:line="408" w:lineRule="exact"/>
        <w:ind w:left="0" w:right="0" w:firstLine="576"/>
        <w:jc w:val="left"/>
      </w:pPr>
      <w:r>
        <w:rPr>
          <w:u w:val="single"/>
        </w:rPr>
        <w:t xml:space="preserve">(48) $830,000 of the general fund</w:t>
      </w:r>
      <w:r>
        <w:rPr>
          <w:rFonts w:ascii="Times New Roman" w:hAnsi="Times New Roman"/>
          <w:u w:val="single"/>
        </w:rPr>
        <w:t xml:space="preserve">—</w:t>
      </w:r>
      <w:r>
        <w:rPr>
          <w:u w:val="single"/>
        </w:rPr>
        <w:t xml:space="preserve">state appropriation for fiscal year 2025 and $80,000 of the general fund</w:t>
      </w:r>
      <w:r>
        <w:rPr>
          <w:rFonts w:ascii="Times New Roman" w:hAnsi="Times New Roman"/>
          <w:u w:val="single"/>
        </w:rPr>
        <w:t xml:space="preserve">—</w:t>
      </w:r>
      <w:r>
        <w:rPr>
          <w:u w:val="single"/>
        </w:rPr>
        <w:t xml:space="preserve">federal appropriation are provided solely for the department, in collaboration with the office of the insurance commissioner and the health care authority, to develop a plan for a phase-in of an essential worker health benefits program.</w:t>
      </w:r>
    </w:p>
    <w:p>
      <w:pPr>
        <w:spacing w:before="0" w:after="0" w:line="408" w:lineRule="exact"/>
        <w:ind w:left="0" w:right="0" w:firstLine="576"/>
        <w:jc w:val="left"/>
      </w:pPr>
      <w:r>
        <w:rPr>
          <w:u w:val="single"/>
        </w:rPr>
        <w:t xml:space="preserve">(a) By December 15, 2024, the department must submit to the appropriate policy and fiscal committees of the legislature an implementation plan to provide nursing home workers with high quality, affordable health coverage through participating nursing home employers beginning January 1, 2026. The implementation plan should address:</w:t>
      </w:r>
    </w:p>
    <w:p>
      <w:pPr>
        <w:spacing w:before="0" w:after="0" w:line="408" w:lineRule="exact"/>
        <w:ind w:left="0" w:right="0" w:firstLine="576"/>
        <w:jc w:val="left"/>
      </w:pPr>
      <w:r>
        <w:rPr>
          <w:u w:val="single"/>
        </w:rPr>
        <w:t xml:space="preserve">(i) The likelihood that the state can obtain approval of supplemental medicaid payments for the program;</w:t>
      </w:r>
    </w:p>
    <w:p>
      <w:pPr>
        <w:spacing w:before="0" w:after="0" w:line="408" w:lineRule="exact"/>
        <w:ind w:left="0" w:right="0" w:firstLine="576"/>
        <w:jc w:val="left"/>
      </w:pPr>
      <w:r>
        <w:rPr>
          <w:u w:val="single"/>
        </w:rPr>
        <w:t xml:space="preserve">(ii) As assessment of current employee health benefit spending by nursing homes participating in the medicaid program, including current health benefit plan eligibility, plan design, employee cost-sharing, and employer premium contributions;</w:t>
      </w:r>
    </w:p>
    <w:p>
      <w:pPr>
        <w:spacing w:before="0" w:after="0" w:line="408" w:lineRule="exact"/>
        <w:ind w:left="0" w:right="0" w:firstLine="576"/>
        <w:jc w:val="left"/>
      </w:pPr>
      <w:r>
        <w:rPr>
          <w:u w:val="single"/>
        </w:rPr>
        <w:t xml:space="preserve">(iii) A mechanism to ensure that nursing home employers participating in the program maintain spending on health benefits such that medicaid payments supplement and do not supplant their health benefit spending;</w:t>
      </w:r>
    </w:p>
    <w:p>
      <w:pPr>
        <w:spacing w:before="0" w:after="0" w:line="408" w:lineRule="exact"/>
        <w:ind w:left="0" w:right="0" w:firstLine="576"/>
        <w:jc w:val="left"/>
      </w:pPr>
      <w:r>
        <w:rPr>
          <w:u w:val="single"/>
        </w:rPr>
        <w:t xml:space="preserve">(iv) The appropriate structure and oversight of the newly established health benefits fund, including the use of an established Taft-Hartley fund, fully insured health coverage, or a self-funded multiemployer welfare arrangement that offers health benefits comparable to the platinum metal level under the affordable care act, including any statutory or regulatory changes necessary to ensure that the plan meets defined plan design, consumer protection, and solvency requirements.</w:t>
      </w:r>
    </w:p>
    <w:p>
      <w:pPr>
        <w:spacing w:before="0" w:after="0" w:line="408" w:lineRule="exact"/>
        <w:ind w:left="0" w:right="0" w:firstLine="576"/>
        <w:jc w:val="left"/>
      </w:pPr>
      <w:r>
        <w:rPr>
          <w:u w:val="single"/>
        </w:rPr>
        <w:t xml:space="preserve">(b) In preparing the implementation plan, the department, commissioner, and authority must review the design and impacts of the essential worker health care trust in Oregon and other similar publicly supported programs from other jurisdictions.</w:t>
      </w:r>
    </w:p>
    <w:p>
      <w:pPr>
        <w:spacing w:before="0" w:after="0" w:line="408" w:lineRule="exact"/>
        <w:ind w:left="0" w:right="0" w:firstLine="576"/>
        <w:jc w:val="left"/>
      </w:pPr>
      <w:r>
        <w:rPr>
          <w:u w:val="single"/>
        </w:rPr>
        <w:t xml:space="preserve">(c) The department must consult with interested organizations in development of the implementation plan.</w:t>
      </w:r>
    </w:p>
    <w:p>
      <w:pPr>
        <w:spacing w:before="0" w:after="0" w:line="408" w:lineRule="exact"/>
        <w:ind w:left="0" w:right="0" w:firstLine="576"/>
        <w:jc w:val="left"/>
      </w:pPr>
      <w:r>
        <w:rPr>
          <w:u w:val="single"/>
        </w:rPr>
        <w:t xml:space="preserve">(d) The department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(e) A minimum of $750,000 of the amounts provided in this subsection (48) must be contracted with an entity that is managed through a labor-management partnership. This entity must already be providing health care benefits to no fewer than 20,000 long-term care workers in the state of Washington and should have at least five years of experience in administering health care benefits to this workforce. Their joint efforts will focus on examining the health care needs specific to the nursing home workforce in the state, formulating a benefit plan that effectively addresses these needs, determining the financial requirement to offer such benefits, developing informational materials on health benefits tailored for nursing home workers, and establishing procedures and systems necessary for enrolling employees in the plan, subject to legislative appropriation for implementation.</w:t>
      </w:r>
    </w:p>
    <w:p>
      <w:pPr>
        <w:spacing w:before="0" w:after="0" w:line="408" w:lineRule="exact"/>
        <w:ind w:left="0" w:right="0" w:firstLine="576"/>
        <w:jc w:val="left"/>
      </w:pPr>
      <w:r>
        <w:rPr>
          <w:u w:val="single"/>
        </w:rPr>
        <w:t xml:space="preserve">(49) $25,990,000 of the long-term services and supports trust account</w:t>
      </w:r>
      <w:r>
        <w:rPr>
          <w:rFonts w:ascii="Times New Roman" w:hAnsi="Times New Roman"/>
          <w:u w:val="single"/>
        </w:rPr>
        <w:t xml:space="preserve">—</w:t>
      </w:r>
      <w:r>
        <w:rPr>
          <w:u w:val="single"/>
        </w:rPr>
        <w:t xml:space="preserve">state appropriation is provided solely for the information technology project for the long-term services and supports trust program, and is subject to the conditions, limitations, and review requirements of section 701 of this act.</w:t>
      </w:r>
    </w:p>
    <w:p>
      <w:pPr>
        <w:spacing w:before="0" w:after="0" w:line="408" w:lineRule="exact"/>
        <w:ind w:left="0" w:right="0" w:firstLine="576"/>
        <w:jc w:val="left"/>
      </w:pPr>
      <w:r>
        <w:rPr>
          <w:u w:val="single"/>
        </w:rPr>
        <w:t xml:space="preserve">(50) $12,000,000 of the general fund</w:t>
      </w:r>
      <w:r>
        <w:rPr>
          <w:rFonts w:ascii="Times New Roman" w:hAnsi="Times New Roman"/>
          <w:u w:val="single"/>
        </w:rPr>
        <w:t xml:space="preserve">—</w:t>
      </w:r>
      <w:r>
        <w:rPr>
          <w:u w:val="single"/>
        </w:rPr>
        <w:t xml:space="preserve">state appropriation for fiscal year 2025 is provided solely for the area agencies on aging to maintain senior nutrition services. This includes, but is not limited to, meals at sites, through pantries, and home-delivery.</w:t>
      </w:r>
    </w:p>
    <w:p>
      <w:pPr>
        <w:spacing w:before="0" w:after="0" w:line="408" w:lineRule="exact"/>
        <w:ind w:left="0" w:right="0" w:firstLine="576"/>
        <w:jc w:val="left"/>
      </w:pPr>
      <w:r>
        <w:rPr>
          <w:u w:val="single"/>
        </w:rPr>
        <w:t xml:space="preserve">(51) $125,000 of the general fund</w:t>
      </w:r>
      <w:r>
        <w:rPr>
          <w:rFonts w:ascii="Times New Roman" w:hAnsi="Times New Roman"/>
          <w:u w:val="single"/>
        </w:rPr>
        <w:t xml:space="preserve">—</w:t>
      </w:r>
      <w:r>
        <w:rPr>
          <w:u w:val="single"/>
        </w:rPr>
        <w:t xml:space="preserve">state appropriation for fiscal year 2025 is provided solely for the Washington traumatic brain injury strategic partnership advisory council to support at least one in-person support group in each region of the state served by an accountable community of health as defined in RCW 82.04.43395. The council shall provide recommendations to the department on the criteria to be used in selecting the programs to receive funding. The criteria must reflect the diversity of individuals with traumatic brain injuries, including the range of cognitive and financial barriers that individuals with traumatic brain injuries may experience when accessing web-based services. Preference must be given to programs that facilitate support groups led by individuals with direct lived experience with traumatic brain injuries or individuals certified as brain injury specialists. Each program that receives funding under this section must ensure that the in-person or virtual support groups meet at least quarterly and are free of charge. The department must approve at least one facilitation training curriculum specific to brain injury to be used by the programs that receive funding under this section.</w:t>
      </w:r>
    </w:p>
    <w:p>
      <w:pPr>
        <w:spacing w:before="0" w:after="0" w:line="408" w:lineRule="exact"/>
        <w:ind w:left="0" w:right="0" w:firstLine="576"/>
        <w:jc w:val="left"/>
      </w:pPr>
      <w:r>
        <w:rPr>
          <w:u w:val="single"/>
        </w:rPr>
        <w:t xml:space="preserve">(52) $440,000 of the general fund</w:t>
      </w:r>
      <w:r>
        <w:rPr>
          <w:rFonts w:ascii="Times New Roman" w:hAnsi="Times New Roman"/>
          <w:u w:val="single"/>
        </w:rPr>
        <w:t xml:space="preserve">—</w:t>
      </w:r>
      <w:r>
        <w:rPr>
          <w:u w:val="single"/>
        </w:rPr>
        <w:t xml:space="preserve">state appropriation for fiscal year 2025 and $560,000 of the general fund</w:t>
      </w:r>
      <w:r>
        <w:rPr>
          <w:rFonts w:ascii="Times New Roman" w:hAnsi="Times New Roman"/>
          <w:u w:val="single"/>
        </w:rPr>
        <w:t xml:space="preserve">—</w:t>
      </w:r>
      <w:r>
        <w:rPr>
          <w:u w:val="single"/>
        </w:rPr>
        <w:t xml:space="preserve">federal appropriation are provided solely for implementation of Substitute House Bill No. 1942 (long-term care providers). If the bill is not enacted by June 30, 2024, the amounts provided in this subsection shall lapse.</w:t>
      </w:r>
    </w:p>
    <w:p>
      <w:pPr>
        <w:spacing w:before="0" w:after="0" w:line="408" w:lineRule="exact"/>
        <w:ind w:left="0" w:right="0" w:firstLine="576"/>
        <w:jc w:val="left"/>
      </w:pPr>
      <w:r>
        <w:rPr>
          <w:u w:val="single"/>
        </w:rPr>
        <w:t xml:space="preserve">(53) $843,000 of the long-term services and supports trust account</w:t>
      </w:r>
      <w:r>
        <w:rPr>
          <w:rFonts w:ascii="Times New Roman" w:hAnsi="Times New Roman"/>
          <w:u w:val="single"/>
        </w:rPr>
        <w:t xml:space="preserve">—</w:t>
      </w:r>
      <w:r>
        <w:rPr>
          <w:u w:val="single"/>
        </w:rPr>
        <w:t xml:space="preserve">state appropriation is provided solely for the department to create a secure online portal to allow program participants to view a summary statement of their benefits.</w:t>
      </w:r>
    </w:p>
    <w:p>
      <w:pPr>
        <w:spacing w:before="0" w:after="0" w:line="408" w:lineRule="exact"/>
        <w:ind w:left="0" w:right="0" w:firstLine="576"/>
        <w:jc w:val="left"/>
      </w:pPr>
      <w:r>
        <w:rPr>
          <w:u w:val="single"/>
        </w:rPr>
        <w:t xml:space="preserve">(54) $641,000 of the general fund</w:t>
      </w:r>
      <w:r>
        <w:rPr>
          <w:rFonts w:ascii="Times New Roman" w:hAnsi="Times New Roman"/>
          <w:u w:val="single"/>
        </w:rPr>
        <w:t xml:space="preserve">—</w:t>
      </w:r>
      <w:r>
        <w:rPr>
          <w:u w:val="single"/>
        </w:rPr>
        <w:t xml:space="preserve">state appropriation for fiscal year 2025 and $641,000 of the general fund</w:t>
      </w:r>
      <w:r>
        <w:rPr>
          <w:rFonts w:ascii="Times New Roman" w:hAnsi="Times New Roman"/>
          <w:u w:val="single"/>
        </w:rPr>
        <w:t xml:space="preserve">—</w:t>
      </w:r>
      <w:r>
        <w:rPr>
          <w:u w:val="single"/>
        </w:rPr>
        <w:t xml:space="preserve">federal appropriation are provided solely for a 20 percent increase in the rates for adult day care and adult day health.</w:t>
      </w:r>
    </w:p>
    <w:p>
      <w:pPr>
        <w:spacing w:before="0" w:after="0" w:line="408" w:lineRule="exact"/>
        <w:ind w:left="0" w:right="0" w:firstLine="576"/>
        <w:jc w:val="left"/>
      </w:pPr>
      <w:r>
        <w:rPr>
          <w:u w:val="single"/>
        </w:rPr>
        <w:t xml:space="preserve">(55)(a) $408,000 of the general fund</w:t>
      </w:r>
      <w:r>
        <w:rPr>
          <w:rFonts w:ascii="Times New Roman" w:hAnsi="Times New Roman"/>
          <w:u w:val="single"/>
        </w:rPr>
        <w:t xml:space="preserve">—</w:t>
      </w:r>
      <w:r>
        <w:rPr>
          <w:u w:val="single"/>
        </w:rPr>
        <w:t xml:space="preserve">state appropriation for fiscal year 2025 and $438,000 of the general fund</w:t>
      </w:r>
      <w:r>
        <w:rPr>
          <w:rFonts w:ascii="Times New Roman" w:hAnsi="Times New Roman"/>
          <w:u w:val="single"/>
        </w:rPr>
        <w:t xml:space="preserve">—</w:t>
      </w:r>
      <w:r>
        <w:rPr>
          <w:u w:val="single"/>
        </w:rPr>
        <w:t xml:space="preserve">federal appropriation are provided for rates paid, effective January 1, 2025, to independent contractor nurses and agency-employed nurses providing private duty nursing, skilled nursing, and private duty nursing in adult family homes.</w:t>
      </w:r>
    </w:p>
    <w:p>
      <w:pPr>
        <w:spacing w:before="0" w:after="0" w:line="408" w:lineRule="exact"/>
        <w:ind w:left="0" w:right="0" w:firstLine="576"/>
        <w:jc w:val="left"/>
      </w:pPr>
      <w:r>
        <w:rPr>
          <w:u w:val="single"/>
        </w:rPr>
        <w:t xml:space="preserve">(b) The department must adopt a payment model that incorporates the following adjustments for independent contractor nurses:</w:t>
      </w:r>
    </w:p>
    <w:p>
      <w:pPr>
        <w:spacing w:before="0" w:after="0" w:line="408" w:lineRule="exact"/>
        <w:ind w:left="0" w:right="0" w:firstLine="576"/>
        <w:jc w:val="left"/>
      </w:pPr>
      <w:r>
        <w:rPr>
          <w:u w:val="single"/>
        </w:rPr>
        <w:t xml:space="preserve">(i) Private duty nursing services shall be $56.58 per hour by a registered nurse and $46.49 per hour by a licensed practical nurse.</w:t>
      </w:r>
    </w:p>
    <w:p>
      <w:pPr>
        <w:spacing w:before="0" w:after="0" w:line="408" w:lineRule="exact"/>
        <w:ind w:left="0" w:right="0" w:firstLine="576"/>
        <w:jc w:val="left"/>
      </w:pPr>
      <w:r>
        <w:rPr>
          <w:u w:val="single"/>
        </w:rPr>
        <w:t xml:space="preserve">(ii) Skilled nursing services shall be $62.93 per day by a registered nurse.</w:t>
      </w:r>
    </w:p>
    <w:p>
      <w:pPr>
        <w:spacing w:before="0" w:after="0" w:line="408" w:lineRule="exact"/>
        <w:ind w:left="0" w:right="0" w:firstLine="576"/>
        <w:jc w:val="left"/>
      </w:pPr>
      <w:r>
        <w:rPr>
          <w:u w:val="single"/>
        </w:rPr>
        <w:t xml:space="preserve">(c) The department must adopt a payment model that incorporates the following adjustments for agency-employed nurses:</w:t>
      </w:r>
    </w:p>
    <w:p>
      <w:pPr>
        <w:spacing w:before="0" w:after="0" w:line="408" w:lineRule="exact"/>
        <w:ind w:left="0" w:right="0" w:firstLine="576"/>
        <w:jc w:val="left"/>
      </w:pPr>
      <w:r>
        <w:rPr>
          <w:u w:val="single"/>
        </w:rPr>
        <w:t xml:space="preserve">(i) Private duty nursing services shall be $67.89 per hour by a registered nurse and $55.79 per hour by a licensed practical nurse.</w:t>
      </w:r>
    </w:p>
    <w:p>
      <w:pPr>
        <w:spacing w:before="0" w:after="0" w:line="408" w:lineRule="exact"/>
        <w:ind w:left="0" w:right="0" w:firstLine="576"/>
        <w:jc w:val="left"/>
      </w:pPr>
      <w:r>
        <w:rPr>
          <w:u w:val="single"/>
        </w:rPr>
        <w:t xml:space="preserve">(ii) Skilled nursing services shall be $75.52 per day by a registered nurse.</w:t>
      </w:r>
    </w:p>
    <w:p>
      <w:pPr>
        <w:spacing w:before="0" w:after="0" w:line="408" w:lineRule="exact"/>
        <w:ind w:left="0" w:right="0" w:firstLine="576"/>
        <w:jc w:val="left"/>
      </w:pPr>
      <w:r>
        <w:rPr>
          <w:u w:val="single"/>
        </w:rPr>
        <w:t xml:space="preserve">(d) Private duty nursing services in an adult family home shall be $898.95 per day.</w:t>
      </w:r>
    </w:p>
    <w:p>
      <w:pPr>
        <w:spacing w:before="0" w:after="0" w:line="408" w:lineRule="exact"/>
        <w:ind w:left="0" w:right="0" w:firstLine="576"/>
        <w:jc w:val="left"/>
      </w:pPr>
      <w:r>
        <w:rPr>
          <w:u w:val="single"/>
        </w:rPr>
        <w:t xml:space="preserve">(56) $38,000 of the general fund</w:t>
      </w:r>
      <w:r>
        <w:rPr>
          <w:rFonts w:ascii="Times New Roman" w:hAnsi="Times New Roman"/>
          <w:u w:val="single"/>
        </w:rPr>
        <w:t xml:space="preserve">—</w:t>
      </w:r>
      <w:r>
        <w:rPr>
          <w:u w:val="single"/>
        </w:rPr>
        <w:t xml:space="preserve">state appropriation for fiscal year 2025 and $39,000 of the general fund</w:t>
      </w:r>
      <w:r>
        <w:rPr>
          <w:rFonts w:ascii="Times New Roman" w:hAnsi="Times New Roman"/>
          <w:u w:val="single"/>
        </w:rPr>
        <w:t xml:space="preserve">—</w:t>
      </w:r>
      <w:r>
        <w:rPr>
          <w:u w:val="single"/>
        </w:rPr>
        <w:t xml:space="preserve">federal appropriation are provided solely for implementation of Second Substitute House Bill No. 1941 (health home serv./children). If the bill is not enacted by June 30, 2024, the amounts provided in this subsection shall lapse.</w:t>
      </w:r>
    </w:p>
    <w:p>
      <w:pPr>
        <w:spacing w:before="0" w:after="0" w:line="408" w:lineRule="exact"/>
        <w:ind w:left="0" w:right="0" w:firstLine="576"/>
        <w:jc w:val="left"/>
      </w:pPr>
      <w:r>
        <w:rPr>
          <w:u w:val="single"/>
        </w:rPr>
        <w:t xml:space="preserve">(57)(a)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$679,581,000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$771,647,000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$1,694,306,000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$3,153,212,000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$177,407,000</w:t>
      </w:r>
      <w:r>
        <w:rPr/>
        <w:t xml:space="preserve"> of the general fund</w:t>
      </w:r>
      <w:r>
        <w:rPr>
          <w:rFonts w:ascii="Times New Roman" w:hAnsi="Times New Roman"/>
        </w:rPr>
        <w:t xml:space="preserve">—</w:t>
      </w:r>
      <w:r>
        <w:rPr/>
        <w:t xml:space="preserve">state appropriation for fiscal year 2024, </w:t>
      </w:r>
      <w:r>
        <w:t>((</w:t>
      </w:r>
      <w:r>
        <w:rPr>
          <w:strike/>
        </w:rPr>
        <w:t xml:space="preserve">$164,246,000</w:t>
      </w:r>
      <w:r>
        <w:t>))</w:t>
      </w:r>
      <w:r>
        <w:rPr/>
        <w:t xml:space="preserve"> </w:t>
      </w:r>
      <w:r>
        <w:rPr>
          <w:u w:val="single"/>
        </w:rPr>
        <w:t xml:space="preserve">$199,303,000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$853,777,000</w:t>
      </w:r>
      <w:r>
        <w:t>))</w:t>
      </w:r>
      <w:r>
        <w:rPr/>
        <w:t xml:space="preserve"> </w:t>
      </w:r>
      <w:r>
        <w:rPr>
          <w:u w:val="single"/>
        </w:rPr>
        <w:t xml:space="preserve">$853,786,000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$482,615,000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(v) $656,000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(c) </w:t>
      </w:r>
      <w:r>
        <w:t>((</w:t>
      </w:r>
      <w:r>
        <w:rPr>
          <w:strike/>
        </w:rPr>
        <w:t xml:space="preserve">$167,710,000</w:t>
      </w:r>
      <w:r>
        <w:t>))</w:t>
      </w:r>
      <w:r>
        <w:rPr/>
        <w:t xml:space="preserve"> </w:t>
      </w:r>
      <w:r>
        <w:rPr>
          <w:u w:val="single"/>
        </w:rPr>
        <w:t xml:space="preserve">$167,762,000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$158,221,000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(iv) $352,000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u w:val="single"/>
        </w:rPr>
        <w:t xml:space="preserve">(v) $407,000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1652 (child support pass through). If this bill is not enacted by June 30, 2024,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$2,500,000</w:t>
      </w:r>
      <w:r>
        <w:rPr/>
        <w:t xml:space="preserve">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$6,843,000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$1,993,000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w:t>
      </w:r>
      <w:r>
        <w:t>((</w:t>
      </w:r>
      <w:r>
        <w:rPr>
          <w:strike/>
        </w:rPr>
        <w:t xml:space="preserve">$10,131,000</w:t>
      </w:r>
      <w:r>
        <w:t>))</w:t>
      </w:r>
      <w:r>
        <w:rPr/>
        <w:t xml:space="preserve"> </w:t>
      </w:r>
      <w:r>
        <w:rPr>
          <w:u w:val="single"/>
        </w:rPr>
        <w:t xml:space="preserve">$10,416,000</w:t>
      </w:r>
      <w:r>
        <w:rPr/>
        <w:t xml:space="preserve">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r>
        <w:rPr>
          <w:u w:val="single"/>
        </w:rPr>
        <w:t xml:space="preserve">; and</w:t>
      </w:r>
    </w:p>
    <w:p>
      <w:pPr>
        <w:spacing w:before="0" w:after="0" w:line="408" w:lineRule="exact"/>
        <w:ind w:left="0" w:right="0" w:firstLine="576"/>
        <w:jc w:val="left"/>
      </w:pPr>
      <w:r>
        <w:rPr>
          <w:u w:val="single"/>
        </w:rPr>
        <w:t xml:space="preserve">(b) $285,000 of the general fund</w:t>
      </w:r>
      <w:r>
        <w:rPr>
          <w:rFonts w:ascii="Times New Roman" w:hAnsi="Times New Roman"/>
          <w:u w:val="single"/>
        </w:rPr>
        <w:t xml:space="preserve">—</w:t>
      </w:r>
      <w:r>
        <w:rPr>
          <w:u w:val="single"/>
        </w:rPr>
        <w:t xml:space="preserve">state appropriation for fiscal year 2025 must be distributed to domestic violence emergency shelters that are experiencing a reduction in compensation/FTE enhancements funding from the department of social and health services, and funding must be used to continue current service levels to survivors of domestic violence. Funding in this subsection (b) must be allocated as follows:</w:t>
      </w:r>
    </w:p>
    <w:p>
      <w:pPr>
        <w:spacing w:before="0" w:after="0" w:line="408" w:lineRule="exact"/>
        <w:ind w:left="0" w:right="0" w:firstLine="576"/>
        <w:jc w:val="left"/>
      </w:pPr>
      <w:r>
        <w:rPr>
          <w:u w:val="single"/>
        </w:rPr>
        <w:t xml:space="preserve">(i) $70,000 is for a department-contracted shelter providing services in Thurston county;</w:t>
      </w:r>
    </w:p>
    <w:p>
      <w:pPr>
        <w:spacing w:before="0" w:after="0" w:line="408" w:lineRule="exact"/>
        <w:ind w:left="0" w:right="0" w:firstLine="576"/>
        <w:jc w:val="left"/>
      </w:pPr>
      <w:r>
        <w:rPr>
          <w:u w:val="single"/>
        </w:rPr>
        <w:t xml:space="preserve">(ii) $50,000 is for a department-contracted shelter providing services in Spokane county;</w:t>
      </w:r>
    </w:p>
    <w:p>
      <w:pPr>
        <w:spacing w:before="0" w:after="0" w:line="408" w:lineRule="exact"/>
        <w:ind w:left="0" w:right="0" w:firstLine="576"/>
        <w:jc w:val="left"/>
      </w:pPr>
      <w:r>
        <w:rPr>
          <w:u w:val="single"/>
        </w:rPr>
        <w:t xml:space="preserve">(iii) $45,000 is for a department-contracted shelter providing services in Lewis county;</w:t>
      </w:r>
    </w:p>
    <w:p>
      <w:pPr>
        <w:spacing w:before="0" w:after="0" w:line="408" w:lineRule="exact"/>
        <w:ind w:left="0" w:right="0" w:firstLine="576"/>
        <w:jc w:val="left"/>
      </w:pPr>
      <w:r>
        <w:rPr>
          <w:u w:val="single"/>
        </w:rPr>
        <w:t xml:space="preserve">(iv) $40,000 is for a department-contracted shelter providing services in eastern Clallam county;</w:t>
      </w:r>
    </w:p>
    <w:p>
      <w:pPr>
        <w:spacing w:before="0" w:after="0" w:line="408" w:lineRule="exact"/>
        <w:ind w:left="0" w:right="0" w:firstLine="576"/>
        <w:jc w:val="left"/>
      </w:pPr>
      <w:r>
        <w:rPr>
          <w:u w:val="single"/>
        </w:rPr>
        <w:t xml:space="preserve">(v) $30,000 is for a department-contracted shelter providing services in northern Yakima county;</w:t>
      </w:r>
    </w:p>
    <w:p>
      <w:pPr>
        <w:spacing w:before="0" w:after="0" w:line="408" w:lineRule="exact"/>
        <w:ind w:left="0" w:right="0" w:firstLine="576"/>
        <w:jc w:val="left"/>
      </w:pPr>
      <w:r>
        <w:rPr>
          <w:u w:val="single"/>
        </w:rPr>
        <w:t xml:space="preserve">(vi) $25,000 is for a department-contracted shelter providing services in Mason county; and</w:t>
      </w:r>
    </w:p>
    <w:p>
      <w:pPr>
        <w:spacing w:before="0" w:after="0" w:line="408" w:lineRule="exact"/>
        <w:ind w:left="0" w:right="0" w:firstLine="576"/>
        <w:jc w:val="left"/>
      </w:pPr>
      <w:r>
        <w:rPr>
          <w:u w:val="single"/>
        </w:rPr>
        <w:t xml:space="preserve">(vii) $25,000 is for a department-contracted shelter providing services in Cowlitz county</w:t>
      </w:r>
      <w:r>
        <w:rPr/>
        <w:t xml:space="preserve">.</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$1,393,000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$6,995,000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$10,904,000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$10,921,000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$250,000 of the general fund</w:t>
      </w:r>
      <w:r>
        <w:rPr>
          <w:rFonts w:ascii="Times New Roman" w:hAnsi="Times New Roman"/>
          <w:u w:val="single"/>
        </w:rPr>
        <w:t xml:space="preserve">—</w:t>
      </w:r>
      <w:r>
        <w:rPr>
          <w:u w:val="single"/>
        </w:rPr>
        <w:t xml:space="preserve">state appropriation for fiscal year 2024 and $25,000,000 of the general fund</w:t>
      </w:r>
      <w:r>
        <w:rPr>
          <w:rFonts w:ascii="Times New Roman" w:hAnsi="Times New Roman"/>
          <w:u w:val="single"/>
        </w:rPr>
        <w:t xml:space="preserve">—</w:t>
      </w:r>
      <w:r>
        <w:rPr>
          <w:u w:val="single"/>
        </w:rPr>
        <w:t xml:space="preserve">state appropriation for fiscal year 2025 are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$250,000 for fiscal year 2024 and $750,000 for fiscal year 2025 are provided solely for school districts who have seen a significant increase in McKinney-Vento students seeking asylum with the opportunity to receive grants that provide students in their district with additional education opportunities and family supports.</w:t>
      </w:r>
    </w:p>
    <w:p>
      <w:pPr>
        <w:spacing w:before="0" w:after="0" w:line="408" w:lineRule="exact"/>
        <w:ind w:left="0" w:right="0" w:firstLine="576"/>
        <w:jc w:val="left"/>
      </w:pPr>
      <w:r>
        <w:rPr>
          <w:u w:val="single"/>
        </w:rPr>
        <w:t xml:space="preserve">(c) Of the amounts in (a) of this subsection, $700,000 for fiscal year 2025 is provided solely for members of the Sub-Saharan African community.</w:t>
      </w:r>
    </w:p>
    <w:p>
      <w:pPr>
        <w:spacing w:before="0" w:after="0" w:line="408" w:lineRule="exact"/>
        <w:ind w:left="0" w:right="0" w:firstLine="576"/>
        <w:jc w:val="left"/>
      </w:pPr>
      <w:r>
        <w:rPr>
          <w:u w:val="single"/>
        </w:rPr>
        <w:t xml:space="preserve">(d) Of the amounts in (a) of this subsection, $810,000 for fiscal year 2025 is provided solely for staffing at the office of refugee and immigrant assistance to cover the administrative expenses of implementing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$1,878,000 of the general fund</w:t>
      </w:r>
      <w:r>
        <w:rPr>
          <w:rFonts w:ascii="Times New Roman" w:hAnsi="Times New Roman"/>
          <w:u w:val="single"/>
        </w:rPr>
        <w:t xml:space="preserve">—</w:t>
      </w:r>
      <w:r>
        <w:rPr>
          <w:u w:val="single"/>
        </w:rPr>
        <w:t xml:space="preserve">state appropriation for fiscal year 2024, $3,660,000 of the general fund</w:t>
      </w:r>
      <w:r>
        <w:rPr>
          <w:rFonts w:ascii="Times New Roman" w:hAnsi="Times New Roman"/>
          <w:u w:val="single"/>
        </w:rPr>
        <w:t xml:space="preserve">—</w:t>
      </w:r>
      <w:r>
        <w:rPr>
          <w:u w:val="single"/>
        </w:rPr>
        <w:t xml:space="preserve">state appropriation for fiscal year 2025, and $3,541,000 of the general fund</w:t>
      </w:r>
      <w:r>
        <w:rPr>
          <w:rFonts w:ascii="Times New Roman" w:hAnsi="Times New Roman"/>
          <w:u w:val="single"/>
        </w:rPr>
        <w:t xml:space="preserve">—</w:t>
      </w:r>
      <w:r>
        <w:rPr>
          <w:u w:val="single"/>
        </w:rPr>
        <w:t xml:space="preserve">federal appropriation are provided solely for technology enhancements and project governance necessary to create efficiencies that will reduce call center and lobby wait times for customers of the community services division. Enhancements include, but are not limited to, chatbots, robotic process automation, interactive voice response, and document upload. The amounts provided in this subsection (32)(b) are subject to the conditions, limitations, and review requirements of section 701 of this act.</w:t>
      </w:r>
    </w:p>
    <w:p>
      <w:pPr>
        <w:spacing w:before="0" w:after="0" w:line="408" w:lineRule="exact"/>
        <w:ind w:left="0" w:right="0" w:firstLine="576"/>
        <w:jc w:val="left"/>
      </w:pPr>
      <w:r>
        <w:rPr>
          <w:u w:val="single"/>
        </w:rPr>
        <w:t xml:space="preserve">(c)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the individual technology solution enhancements, any telephonic savings experienced due to fewer customers waiting on hold, and recommendations to continue reducing customer wait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$80,519,000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$189,000 of the general fund</w:t>
      </w:r>
      <w:r>
        <w:rPr>
          <w:rFonts w:ascii="Times New Roman" w:hAnsi="Times New Roman"/>
          <w:u w:val="single"/>
        </w:rPr>
        <w:t xml:space="preserve">—</w:t>
      </w:r>
      <w:r>
        <w:rPr>
          <w:u w:val="single"/>
        </w:rPr>
        <w:t xml:space="preserve">state appropriation for fiscal year 2025 is provided solely for the department to establish one position for a special commitment center communications manager to support information sharing to the public related to conditional release for less restrictive alternative placements.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$62,924,000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$62,593,000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$178,463,000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w:t>
      </w:r>
      <w:r>
        <w:t>((</w:t>
      </w:r>
      <w:r>
        <w:rPr>
          <w:strike/>
        </w:rPr>
        <w:t xml:space="preserve">section 135 of this act</w:t>
      </w:r>
      <w:r>
        <w:t>))</w:t>
      </w:r>
      <w:r>
        <w:rPr/>
        <w:t xml:space="preserve"> </w:t>
      </w:r>
      <w:r>
        <w:rPr>
          <w:u w:val="single"/>
        </w:rPr>
        <w:t xml:space="preserve">section 133 of this act</w:t>
      </w:r>
      <w:r>
        <w:rPr/>
        <w:t xml:space="preserve">.</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$4,876,000 of the general fund</w:t>
      </w:r>
      <w:r>
        <w:rPr>
          <w:rFonts w:ascii="Times New Roman" w:hAnsi="Times New Roman"/>
          <w:u w:val="single"/>
        </w:rPr>
        <w:t xml:space="preserve">—</w:t>
      </w:r>
      <w:r>
        <w:rPr>
          <w:u w:val="single"/>
        </w:rPr>
        <w:t xml:space="preserve">state appropriation for fiscal year 2025 and $2,961,000 of the general fund</w:t>
      </w:r>
      <w:r>
        <w:rPr>
          <w:rFonts w:ascii="Times New Roman" w:hAnsi="Times New Roman"/>
          <w:u w:val="single"/>
        </w:rPr>
        <w:t xml:space="preserve">—</w:t>
      </w:r>
      <w:r>
        <w:rPr>
          <w:u w:val="single"/>
        </w:rPr>
        <w:t xml:space="preserve">federal appropriation are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analysis division of the department to analyze historical trends of admissions for felony civil conversion cases based on behavioral health administrative service organization regions. The research and data analysis division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$2,000,000 of the climate commitment account</w:t>
      </w:r>
      <w:r>
        <w:rPr>
          <w:rFonts w:ascii="Times New Roman" w:hAnsi="Times New Roman"/>
          <w:u w:val="single"/>
        </w:rPr>
        <w:t xml:space="preserve">—</w:t>
      </w:r>
      <w:r>
        <w:rPr>
          <w:u w:val="single"/>
        </w:rPr>
        <w:t xml:space="preserve">state appropriation is provided solely for the department to pilot a statewide network of community assemblies fully centered on overburdened communities as defined in RCW 70A.02.010. The department must select topics for community assemblies that fall within its authority or must consult and coordinate with the agency who has authority on the proposed topic before selection. These assemblies will elevate community expertise and solutions to budget and policy makers on sustainable investments to create a more climate resilient Washington.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(10) $20,000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for the research and data analysis division of the department to conduct a study of the costs to expand apple health categorically needy coverage for SSI-related individuals who meet the criteria in WAC 182-512-0050. The study shall provide the cost of expanding medicaid services to individuals at the following percentages of the federal poverty level: 75 percent, 80 percent, 85 percent, 90 percent, 95 percent, and 100 percent. The study should also provide the cost of eliminating the state asset limits at each of these income increments. The study must be submitted to the appropriate committees of the legislature by December 1, 2024.</w:t>
      </w:r>
    </w:p>
    <w:p>
      <w:pPr>
        <w:spacing w:before="0" w:after="0" w:line="408" w:lineRule="exact"/>
        <w:ind w:left="0" w:right="0" w:firstLine="576"/>
        <w:jc w:val="left"/>
      </w:pPr>
      <w:r>
        <w:rPr>
          <w:u w:val="single"/>
        </w:rPr>
        <w:t xml:space="preserve">(11)(a) $250,000 of the general fund</w:t>
      </w:r>
      <w:r>
        <w:rPr>
          <w:rFonts w:ascii="Times New Roman" w:hAnsi="Times New Roman"/>
          <w:u w:val="single"/>
        </w:rPr>
        <w:t xml:space="preserve">—</w:t>
      </w:r>
      <w:r>
        <w:rPr>
          <w:u w:val="single"/>
        </w:rPr>
        <w:t xml:space="preserve">state appropriation for fiscal year 2025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$85,489,000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$62,969,000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$214,893,000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$2,976,729,000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$16,820,407,000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$24,105,000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$8,318,000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$25,525,034,000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w:t>
      </w:r>
      <w:r>
        <w:rPr>
          <w:rFonts w:ascii="Times New Roman" w:hAnsi="Times New Roman"/>
          <w:strike/>
        </w:rPr>
        <w:t xml:space="preserve">—</w:t>
      </w:r>
      <w:r>
        <w:rPr>
          <w:strike/>
        </w:rPr>
        <w:t xml:space="preserve">state appropriation for fiscal year 2024 and $218,000 of the general fund</w:t>
      </w:r>
      <w:r>
        <w:rPr>
          <w:rFonts w:ascii="Times New Roman" w:hAnsi="Times New Roman"/>
          <w:strike/>
        </w:rPr>
        <w:t xml:space="preserve">—</w:t>
      </w:r>
      <w:r>
        <w:rPr>
          <w:strike/>
        </w:rPr>
        <w:t xml:space="preserve">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$324,000 of the general fund</w:t>
      </w:r>
      <w:r>
        <w:rPr>
          <w:rFonts w:ascii="Times New Roman" w:hAnsi="Times New Roman"/>
          <w:u w:val="single"/>
        </w:rPr>
        <w:t xml:space="preserve">—</w:t>
      </w:r>
      <w:r>
        <w:rPr>
          <w:u w:val="single"/>
        </w:rPr>
        <w:t xml:space="preserve">state appropriation for fiscal year 2025, and $469,000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consistent with utilization and uptake assumptions anticipated by the authority in its report to the legislature on December 1, 2020.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w:t>
      </w:r>
      <w:r>
        <w:t>((</w:t>
      </w:r>
      <w:r>
        <w:rPr>
          <w:strike/>
        </w:rPr>
        <w:t xml:space="preserve">$2,055,000</w:t>
      </w:r>
      <w:r>
        <w:t>))</w:t>
      </w:r>
      <w:r>
        <w:rPr/>
        <w:t xml:space="preserve"> </w:t>
      </w:r>
      <w:r>
        <w:rPr>
          <w:u w:val="single"/>
        </w:rPr>
        <w:t xml:space="preserve">$4,204,000</w:t>
      </w:r>
      <w:r>
        <w:rPr/>
        <w:t xml:space="preserve"> of the general fund</w:t>
      </w:r>
      <w:r>
        <w:rPr>
          <w:rFonts w:ascii="Times New Roman" w:hAnsi="Times New Roman"/>
        </w:rPr>
        <w:t xml:space="preserve">—</w:t>
      </w:r>
      <w:r>
        <w:rPr/>
        <w:t xml:space="preserve">state appropriation for fiscal year 2025</w:t>
      </w:r>
      <w:r>
        <w:rPr>
          <w:u w:val="single"/>
        </w:rPr>
        <w:t xml:space="preserve">, and $1,214,000 of the general fund</w:t>
      </w:r>
      <w:r>
        <w:rPr>
          <w:rFonts w:ascii="Times New Roman" w:hAnsi="Times New Roman"/>
          <w:u w:val="single"/>
        </w:rPr>
        <w:t xml:space="preserve">—</w:t>
      </w:r>
      <w:r>
        <w:rPr>
          <w:u w:val="single"/>
        </w:rPr>
        <w:t xml:space="preserve">federal appropriation</w:t>
      </w:r>
      <w:r>
        <w:rPr/>
        <w:t xml:space="preserve"> are provided solely for the authority to </w:t>
      </w:r>
      <w:r>
        <w:t>((</w:t>
      </w:r>
      <w:r>
        <w:rPr>
          <w:strike/>
        </w:rPr>
        <w:t xml:space="preserve">establish a two-year</w:t>
      </w:r>
      <w:r>
        <w:t>))</w:t>
      </w:r>
      <w:r>
        <w:rPr/>
        <w:t xml:space="preserve"> </w:t>
      </w:r>
      <w:r>
        <w:rPr>
          <w:u w:val="single"/>
        </w:rPr>
        <w:t xml:space="preserve">continue the</w:t>
      </w:r>
      <w:r>
        <w:rPr/>
        <w:t xml:space="preserve"> grant program for reimbursement for services to patients up to age 18 provided by community health workers in primary care clinics whose patients are significantly comprised of pediatric patients enrolled in medical assistance under chapter 74.09 RCW </w:t>
      </w:r>
      <w:r>
        <w:t>((</w:t>
      </w:r>
      <w:r>
        <w:rPr>
          <w:strike/>
        </w:rPr>
        <w:t xml:space="preserve">beginning January 1, 2023</w:t>
      </w:r>
      <w:r>
        <w:t>))</w:t>
      </w:r>
      <w:r>
        <w:rPr/>
        <w:t xml:space="preserve"> </w:t>
      </w:r>
      <w:r>
        <w:rPr>
          <w:u w:val="single"/>
        </w:rPr>
        <w:t xml:space="preserve">until June 30, 2025</w:t>
      </w:r>
      <w:r>
        <w:rPr/>
        <w:t xml:space="preserve">. </w:t>
      </w:r>
      <w:r>
        <w:rPr>
          <w:u w:val="single"/>
        </w:rPr>
        <w:t xml:space="preserve">Community health workers may receive merit increases within this funding.</w:t>
      </w:r>
      <w:r>
        <w:rPr/>
        <w:t xml:space="preserve"> Community health workers funded under this subsection may provide outreach, informal counseling, and social supports for health-related social needs. </w:t>
      </w:r>
      <w:r>
        <w:t>((</w:t>
      </w:r>
      <w:r>
        <w:rPr>
          <w:strike/>
        </w:rPr>
        <w:t xml:space="preserve">The authority shall seek a state plan amendment or federal demonstration waiver should they determine these services are eligible for federal matching funds.</w:t>
      </w:r>
      <w:r>
        <w:t>))</w:t>
      </w:r>
      <w:r>
        <w:rPr/>
        <w:t xml:space="preserve"> Within the amounts provided in this subsection, the authority will provide </w:t>
      </w:r>
      <w:r>
        <w:t>((</w:t>
      </w:r>
      <w:r>
        <w:rPr>
          <w:strike/>
        </w:rPr>
        <w:t xml:space="preserve">an initial report to the governor and appropriate committees of the legislature by January 1, 2024, and</w:t>
      </w:r>
      <w:r>
        <w:t>))</w:t>
      </w:r>
      <w:r>
        <w:rPr/>
        <w:t xml:space="preserve"> a final report by </w:t>
      </w:r>
      <w:r>
        <w:t>((</w:t>
      </w:r>
      <w:r>
        <w:rPr>
          <w:strike/>
        </w:rPr>
        <w:t xml:space="preserve">January 1, 2025</w:t>
      </w:r>
      <w:r>
        <w:t>))</w:t>
      </w:r>
      <w:r>
        <w:rPr/>
        <w:t xml:space="preserve"> </w:t>
      </w:r>
      <w:r>
        <w:rPr>
          <w:u w:val="single"/>
        </w:rPr>
        <w:t xml:space="preserve">June 30, 2025</w:t>
      </w:r>
      <w:r>
        <w:rPr/>
        <w:t xml:space="preserve">. The report shall include, but not be limited to</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 The</w:t>
      </w:r>
      <w:r>
        <w:rPr/>
        <w:t xml:space="preserve"> quantitative impacts of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 How</w:t>
      </w:r>
      <w:r>
        <w:rPr/>
        <w:t xml:space="preserve"> many community health workers are participating in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(iii) How</w:t>
      </w:r>
      <w:r>
        <w:rPr/>
        <w:t xml:space="preserve"> many clinics these community health workers represent</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(iv) How</w:t>
      </w:r>
      <w:r>
        <w:rPr/>
        <w:t xml:space="preserve"> many clients are being served</w:t>
      </w:r>
      <w:r>
        <w:t>((</w:t>
      </w:r>
      <w:r>
        <w:rPr>
          <w:strike/>
        </w:rPr>
        <w:t xml:space="preserve">, and evaluation</w:t>
      </w:r>
      <w:r>
        <w:t>))</w:t>
      </w:r>
      <w:r>
        <w:rPr>
          <w:u w:val="single"/>
        </w:rPr>
        <w:t xml:space="preserve">;</w:t>
      </w:r>
    </w:p>
    <w:p>
      <w:pPr>
        <w:spacing w:before="0" w:after="0" w:line="408" w:lineRule="exact"/>
        <w:ind w:left="0" w:right="0" w:firstLine="576"/>
        <w:jc w:val="left"/>
      </w:pPr>
      <w:r>
        <w:rPr>
          <w:u w:val="single"/>
        </w:rPr>
        <w:t xml:space="preserve">(v) Evaluation</w:t>
      </w:r>
      <w:r>
        <w:rPr/>
        <w:t xml:space="preserve"> of any measurable health outcomes identified in the planning period prior to January 2023</w:t>
      </w:r>
      <w:r>
        <w:rPr>
          <w:u w:val="single"/>
        </w:rPr>
        <w:t xml:space="preserve">; and</w:t>
      </w:r>
    </w:p>
    <w:p>
      <w:pPr>
        <w:spacing w:before="0" w:after="0" w:line="408" w:lineRule="exact"/>
        <w:ind w:left="0" w:right="0" w:firstLine="576"/>
        <w:jc w:val="left"/>
      </w:pPr>
      <w:r>
        <w:rPr>
          <w:u w:val="single"/>
        </w:rPr>
        <w:t xml:space="preserve">(vi) The number of children who received community health worker services between June 1, 2023, and June 30, 2024. For the children who received community health worker services within this period, the authority must compare the following data to children of the same ages and languages receiving coverage through apple health: Well-child visits; mental health services when a need is identified; and emergency department utilization</w:t>
      </w:r>
      <w:r>
        <w:rPr/>
        <w:t xml:space="preserve">.</w:t>
      </w:r>
    </w:p>
    <w:p>
      <w:pPr>
        <w:spacing w:before="0" w:after="0" w:line="408" w:lineRule="exact"/>
        <w:ind w:left="0" w:right="0" w:firstLine="576"/>
        <w:jc w:val="left"/>
      </w:pPr>
      <w:r>
        <w:rPr/>
        <w:t xml:space="preserve">(b) </w:t>
      </w:r>
      <w:r>
        <w:t>((</w:t>
      </w:r>
      <w:r>
        <w:rPr>
          <w:strike/>
        </w:rPr>
        <w:t xml:space="preserve">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r>
        <w:t>))</w:t>
      </w:r>
      <w:r>
        <w:rPr/>
        <w:t xml:space="preserve"> </w:t>
      </w:r>
      <w:r>
        <w:rPr>
          <w:u w:val="single"/>
        </w:rPr>
        <w:t xml:space="preserve">To the extent that funds are appropriated, the authority must establish a community health worker benefit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pursuant to approval from the center for medicare and medicaid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w:t>
      </w:r>
      <w:r>
        <w:rPr>
          <w:rFonts w:ascii="Times New Roman" w:hAnsi="Times New Roman"/>
          <w:u w:val="single"/>
        </w:rPr>
        <w:t xml:space="preserve">—</w:t>
      </w:r>
      <w:r>
        <w:rPr>
          <w:u w:val="single"/>
        </w:rPr>
        <w:t xml:space="preserve">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$3,960,000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w:t>
      </w:r>
      <w:r>
        <w:rPr>
          <w:u w:val="single"/>
        </w:rPr>
        <w:t xml:space="preserve">or birth centers</w:t>
      </w:r>
      <w:r>
        <w:rPr/>
        <w:t xml:space="preserve"> in financial distress </w:t>
      </w:r>
      <w:r>
        <w:rPr>
          <w:u w:val="single"/>
        </w:rPr>
        <w:t xml:space="preserve">or at risk of limiting access to labor and delivery services due to a low-volume of deliveries at the hospital</w:t>
      </w:r>
      <w:r>
        <w:rPr/>
        <w:t xml:space="preserve">.</w:t>
      </w:r>
    </w:p>
    <w:p>
      <w:pPr>
        <w:spacing w:before="0" w:after="0" w:line="408" w:lineRule="exact"/>
        <w:ind w:left="0" w:right="0" w:firstLine="576"/>
        <w:jc w:val="left"/>
      </w:pPr>
      <w:r>
        <w:rPr/>
        <w:t xml:space="preserve">(b) To qualify for these grants, a hospital </w:t>
      </w:r>
      <w:r>
        <w:rPr>
          <w:u w:val="single"/>
        </w:rPr>
        <w:t xml:space="preserve">or birth center</w:t>
      </w:r>
      <w:r>
        <w:rPr/>
        <w:t xml:space="preserve"> must:</w:t>
      </w:r>
    </w:p>
    <w:p>
      <w:pPr>
        <w:spacing w:before="0" w:after="0" w:line="408" w:lineRule="exact"/>
        <w:ind w:left="0" w:right="0" w:firstLine="576"/>
        <w:jc w:val="left"/>
      </w:pPr>
      <w:r>
        <w:rPr/>
        <w:t xml:space="preserve">(i) Be located in Washington </w:t>
      </w:r>
      <w:r>
        <w:rPr>
          <w:u w:val="single"/>
        </w:rPr>
        <w:t xml:space="preserve">and not be part of a system of three or more hospitals</w:t>
      </w:r>
      <w:r>
        <w:rPr/>
        <w:t xml:space="preserve">;</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w:t>
      </w:r>
      <w:r>
        <w:t>((</w:t>
      </w:r>
      <w:r>
        <w:rPr>
          <w:strike/>
        </w:rPr>
        <w:t xml:space="preserve">in calendar year 2022</w:t>
      </w:r>
      <w:r>
        <w:t>))</w:t>
      </w:r>
      <w:r>
        <w:rPr/>
        <w:t xml:space="preserve"> </w:t>
      </w:r>
      <w:r>
        <w:rPr>
          <w:u w:val="single"/>
        </w:rPr>
        <w:t xml:space="preserve">the most current complete calendar year data</w:t>
      </w:r>
      <w:r>
        <w:rPr/>
        <w:t xml:space="preserve">;</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w:t>
      </w:r>
      <w:r>
        <w:t>((</w:t>
      </w:r>
      <w:r>
        <w:rPr>
          <w:strike/>
        </w:rPr>
        <w:t xml:space="preserve">hospital fiscal year 2022; or</w:t>
      </w:r>
      <w:r>
        <w:t>))</w:t>
      </w:r>
      <w:r>
        <w:rPr/>
        <w:t xml:space="preserve"> </w:t>
      </w:r>
      <w:r>
        <w:rPr>
          <w:u w:val="single"/>
        </w:rPr>
        <w:t xml:space="preserve">the most current complete calendar year data;</w:t>
      </w:r>
    </w:p>
    <w:p>
      <w:pPr>
        <w:spacing w:before="0" w:after="0" w:line="408" w:lineRule="exact"/>
        <w:ind w:left="0" w:right="0" w:firstLine="576"/>
        <w:jc w:val="left"/>
      </w:pPr>
      <w:r>
        <w:rPr/>
        <w:t xml:space="preserve">(C) Be at risk of bankruptcy</w:t>
      </w:r>
      <w:r>
        <w:rPr>
          <w:u w:val="single"/>
        </w:rPr>
        <w:t xml:space="preserve">;</w:t>
      </w:r>
    </w:p>
    <w:p>
      <w:pPr>
        <w:spacing w:before="0" w:after="0" w:line="408" w:lineRule="exact"/>
        <w:ind w:left="0" w:right="0" w:firstLine="576"/>
        <w:jc w:val="left"/>
      </w:pPr>
      <w:r>
        <w:rPr>
          <w:u w:val="single"/>
        </w:rPr>
        <w:t xml:space="preserve">(D) Be at risk of closing labor and delivery services; or</w:t>
      </w:r>
    </w:p>
    <w:p>
      <w:pPr>
        <w:spacing w:before="0" w:after="0" w:line="408" w:lineRule="exact"/>
        <w:ind w:left="0" w:right="0" w:firstLine="576"/>
        <w:jc w:val="left"/>
      </w:pPr>
      <w:r>
        <w:rPr>
          <w:u w:val="single"/>
        </w:rPr>
        <w:t xml:space="preserve">(E) Be at risk of limiting access to labor and delivery services due to a low-volume of deliveries at the hospital as defined in (f)(i) and (ii) of this subsection</w:t>
      </w:r>
      <w:r>
        <w:rPr/>
        <w:t xml:space="preserve">.</w:t>
      </w:r>
    </w:p>
    <w:p>
      <w:pPr>
        <w:spacing w:before="0" w:after="0" w:line="408" w:lineRule="exact"/>
        <w:ind w:left="0" w:right="0" w:firstLine="576"/>
        <w:jc w:val="left"/>
      </w:pPr>
      <w:r>
        <w:rPr/>
        <w:t xml:space="preserve">(c) Of the amounts </w:t>
      </w:r>
      <w:r>
        <w:t>((</w:t>
      </w:r>
      <w:r>
        <w:rPr>
          <w:strike/>
        </w:rPr>
        <w:t xml:space="preserve">appropriated</w:t>
      </w:r>
      <w:r>
        <w:t>))</w:t>
      </w:r>
      <w:r>
        <w:rPr/>
        <w:t xml:space="preserve"> </w:t>
      </w:r>
      <w:r>
        <w:rPr>
          <w:u w:val="single"/>
        </w:rPr>
        <w:t xml:space="preserve">provided</w:t>
      </w:r>
      <w:r>
        <w:rPr/>
        <w:t xml:space="preserve">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provided in this subsection for fiscal year 2025, $1,360,000 must be distributed to a hospital that:</w:t>
      </w:r>
    </w:p>
    <w:p>
      <w:pPr>
        <w:spacing w:before="0" w:after="0" w:line="408" w:lineRule="exact"/>
        <w:ind w:left="0" w:right="0" w:firstLine="576"/>
        <w:jc w:val="left"/>
      </w:pPr>
      <w:r>
        <w:rPr>
          <w:u w:val="single"/>
        </w:rPr>
        <w:t xml:space="preserve">(i) Is certified by the centers for medicare and medicaid services as sole community hospitals as of January 1, 2014;</w:t>
      </w:r>
    </w:p>
    <w:p>
      <w:pPr>
        <w:spacing w:before="0" w:after="0" w:line="408" w:lineRule="exact"/>
        <w:ind w:left="0" w:right="0" w:firstLine="576"/>
        <w:jc w:val="left"/>
      </w:pPr>
      <w:r>
        <w:rPr>
          <w:u w:val="single"/>
        </w:rPr>
        <w:t xml:space="preserve">(ii) Had fewer than 150 acute care licensed beds in fiscal year 2011;</w:t>
      </w:r>
    </w:p>
    <w:p>
      <w:pPr>
        <w:spacing w:before="0" w:after="0" w:line="408" w:lineRule="exact"/>
        <w:ind w:left="0" w:right="0" w:firstLine="576"/>
        <w:jc w:val="left"/>
      </w:pPr>
      <w:r>
        <w:rPr>
          <w:u w:val="single"/>
        </w:rPr>
        <w:t xml:space="preserve">(iii) Has a level III adult trauma service designation from the department of health as of January 1, 2014; and</w:t>
      </w:r>
    </w:p>
    <w:p>
      <w:pPr>
        <w:spacing w:before="0" w:after="0" w:line="408" w:lineRule="exact"/>
        <w:ind w:left="0" w:right="0" w:firstLine="576"/>
        <w:jc w:val="left"/>
      </w:pPr>
      <w:r>
        <w:rPr>
          <w:u w:val="single"/>
        </w:rPr>
        <w:t xml:space="preserve">(iv) Is owned and operated by the state or a political subdivision.</w:t>
      </w:r>
    </w:p>
    <w:p>
      <w:pPr>
        <w:spacing w:before="0" w:after="0" w:line="408" w:lineRule="exact"/>
        <w:ind w:left="0" w:right="0" w:firstLine="576"/>
        <w:jc w:val="left"/>
      </w:pPr>
      <w:r>
        <w:rPr>
          <w:u w:val="single"/>
        </w:rPr>
        <w:t xml:space="preserve">(e) Of the amounts provided in this subsection for fiscal year 2025, $1,000,000 must be distributed to birth centers that meet the qualification in (b)(vi)(D) of this subsection. Facilities receiving funding under this subsection (e) shall provide the authority with a documented plan for how the funds will be invested in labor and delivery services and an accounting at the end of the fiscal year for how the funds were expended.</w:t>
      </w:r>
    </w:p>
    <w:p>
      <w:pPr>
        <w:spacing w:before="0" w:after="0" w:line="408" w:lineRule="exact"/>
        <w:ind w:left="0" w:right="0" w:firstLine="576"/>
        <w:jc w:val="left"/>
      </w:pPr>
      <w:r>
        <w:rPr>
          <w:u w:val="single"/>
        </w:rPr>
        <w:t xml:space="preserve">(f) Of the amounts provided in this subsection for fiscal year 2025, $1,600,000 must be distributed in grant amounts not to exceed $200,000 per hospital to a hospital that:</w:t>
      </w:r>
    </w:p>
    <w:p>
      <w:pPr>
        <w:spacing w:before="0" w:after="0" w:line="408" w:lineRule="exact"/>
        <w:ind w:left="0" w:right="0" w:firstLine="576"/>
        <w:jc w:val="left"/>
      </w:pPr>
      <w:r>
        <w:rPr>
          <w:u w:val="single"/>
        </w:rPr>
        <w:t xml:space="preserve">(i) Has had fewer than 200 births funded by medicaid in the hospital's labor and delivery unit in the previous calendar year according to health care authority records; and</w:t>
      </w:r>
    </w:p>
    <w:p>
      <w:pPr>
        <w:spacing w:before="0" w:after="0" w:line="408" w:lineRule="exact"/>
        <w:ind w:left="0" w:right="0" w:firstLine="576"/>
        <w:jc w:val="left"/>
      </w:pPr>
      <w:r>
        <w:rPr>
          <w:u w:val="single"/>
        </w:rPr>
        <w:t xml:space="preserve">(ii) Is located in a municipality with a population of less than 50,000.</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w:t>
      </w:r>
      <w:r>
        <w:t>((</w:t>
      </w:r>
      <w:r>
        <w:rPr>
          <w:strike/>
        </w:rPr>
        <w:t xml:space="preserve">section 135(12) of this act</w:t>
      </w:r>
      <w:r>
        <w:t>))</w:t>
      </w:r>
      <w:r>
        <w:rPr/>
        <w:t xml:space="preserve"> </w:t>
      </w:r>
      <w:r>
        <w:rPr>
          <w:u w:val="single"/>
        </w:rPr>
        <w:t xml:space="preserve">section 133(11) of this act</w:t>
      </w:r>
      <w:r>
        <w:rPr/>
        <w:t xml:space="preserve">.</w:t>
      </w:r>
    </w:p>
    <w:p>
      <w:pPr>
        <w:spacing w:before="0" w:after="0" w:line="408" w:lineRule="exact"/>
        <w:ind w:left="0" w:right="0" w:firstLine="576"/>
        <w:jc w:val="left"/>
      </w:pPr>
      <w:r>
        <w:rPr/>
        <w:t xml:space="preserve">(b) The authority shall work in collaboration with the contractor and task force identified in </w:t>
      </w:r>
      <w:r>
        <w:t>((</w:t>
      </w:r>
      <w:r>
        <w:rPr>
          <w:strike/>
        </w:rPr>
        <w:t xml:space="preserve">section 135(12) of this act</w:t>
      </w:r>
      <w:r>
        <w:t>))</w:t>
      </w:r>
      <w:r>
        <w:rPr/>
        <w:t xml:space="preserve"> </w:t>
      </w:r>
      <w:r>
        <w:rPr>
          <w:u w:val="single"/>
        </w:rPr>
        <w:t xml:space="preserve">section 133(11) of this act</w:t>
      </w:r>
      <w:r>
        <w:rPr/>
        <w:t xml:space="preserve">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w:t>
      </w:r>
      <w:r>
        <w:rPr>
          <w:rFonts w:ascii="Times New Roman" w:hAnsi="Times New Roman"/>
        </w:rPr>
        <w:t xml:space="preserve">—</w:t>
      </w:r>
      <w:r>
        <w:rPr/>
        <w:t xml:space="preserve">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w:t>
      </w:r>
      <w:r>
        <w:rPr>
          <w:rFonts w:ascii="Times New Roman" w:hAnsi="Times New Roman"/>
        </w:rPr>
        <w:t xml:space="preserve">—</w:t>
      </w:r>
      <w:r>
        <w:rPr/>
        <w:t xml:space="preserve">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$71,037,000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and the implementation of Second Engrossed Substitute House Bill No. 1508 (health care cost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The authority must not change its risk sharing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practicable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may update managed care contracts as practicable.</w:t>
      </w:r>
    </w:p>
    <w:p>
      <w:pPr>
        <w:spacing w:before="0" w:after="0" w:line="408" w:lineRule="exact"/>
        <w:ind w:left="0" w:right="0" w:firstLine="576"/>
        <w:jc w:val="left"/>
      </w:pPr>
      <w:r>
        <w:rPr>
          <w:u w:val="single"/>
        </w:rPr>
        <w:t xml:space="preserve">(f) The authority must review national best practices for risk sharing to determine if its contracting methods should be updated. If the authority, in consultation with its contracted actuary, determines it is appropriate to update any risk sharing agreements with managed care organizations, it must share its findings with the governor and fiscal committees of the legislature detailing anticipated and potential fiscal impacts prior to implementing these changes.</w:t>
      </w:r>
    </w:p>
    <w:p>
      <w:pPr>
        <w:spacing w:before="0" w:after="0" w:line="408" w:lineRule="exact"/>
        <w:ind w:left="0" w:right="0" w:firstLine="576"/>
        <w:jc w:val="left"/>
      </w:pPr>
      <w:r>
        <w:rPr>
          <w:u w:val="single"/>
        </w:rPr>
        <w:t xml:space="preserve">(90)(a)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(91) $2,548,000 of the general fund</w:t>
      </w:r>
      <w:r>
        <w:rPr>
          <w:rFonts w:ascii="Times New Roman" w:hAnsi="Times New Roman"/>
          <w:u w:val="single"/>
        </w:rPr>
        <w:t xml:space="preserve">—</w:t>
      </w:r>
      <w:r>
        <w:rPr>
          <w:u w:val="single"/>
        </w:rPr>
        <w:t xml:space="preserve">state appropriation for fiscal year 2025 and $2,964,000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(92)(a)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(92).</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(93)(a) $481,000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indirect costs and staff attrition trends to inform administrative needs. The assessment shall include, but not be limited to:</w:t>
      </w:r>
    </w:p>
    <w:p>
      <w:pPr>
        <w:spacing w:before="0" w:after="0" w:line="408" w:lineRule="exact"/>
        <w:ind w:left="0" w:right="0" w:firstLine="576"/>
        <w:jc w:val="left"/>
      </w:pPr>
      <w:r>
        <w:rPr>
          <w:u w:val="single"/>
        </w:rPr>
        <w:t xml:space="preserve">(i) Reconciliation of full time equivalent positions as provided by the legislature for fiscal year 2024, agency financial reporting system allotments, and vacancies as of June 30, 2024;</w:t>
      </w:r>
    </w:p>
    <w:p>
      <w:pPr>
        <w:spacing w:before="0" w:after="0" w:line="408" w:lineRule="exact"/>
        <w:ind w:left="0" w:right="0" w:firstLine="576"/>
        <w:jc w:val="left"/>
      </w:pPr>
      <w:r>
        <w:rPr>
          <w:u w:val="single"/>
        </w:rPr>
        <w:t xml:space="preserve">(ii) A comparison of current needs in relation to current vacancies;</w:t>
      </w:r>
    </w:p>
    <w:p>
      <w:pPr>
        <w:spacing w:before="0" w:after="0" w:line="408" w:lineRule="exact"/>
        <w:ind w:left="0" w:right="0" w:firstLine="576"/>
        <w:jc w:val="left"/>
      </w:pPr>
      <w:r>
        <w:rPr>
          <w:u w:val="single"/>
        </w:rPr>
        <w:t xml:space="preserve">(iii) An analysis of costs and benefits of reallocating positions, as appropriate, to meet immediate staffing needs, especially if positions have remained historically, or long-term vacant; and</w:t>
      </w:r>
    </w:p>
    <w:p>
      <w:pPr>
        <w:spacing w:before="0" w:after="0" w:line="408" w:lineRule="exact"/>
        <w:ind w:left="0" w:right="0" w:firstLine="576"/>
        <w:jc w:val="left"/>
      </w:pPr>
      <w:r>
        <w:rPr>
          <w:u w:val="single"/>
        </w:rPr>
        <w:t xml:space="preserve">(iv) A detailed description of assumptions related to indirect costs used in budget requests to the office of financial management.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(94)(a) $1,615,000 of the general fund</w:t>
      </w:r>
      <w:r>
        <w:rPr>
          <w:rFonts w:ascii="Times New Roman" w:hAnsi="Times New Roman"/>
          <w:u w:val="single"/>
        </w:rPr>
        <w:t xml:space="preserve">—</w:t>
      </w:r>
      <w:r>
        <w:rPr>
          <w:u w:val="single"/>
        </w:rPr>
        <w:t xml:space="preserve">state appropriation for fiscal year 2025 and $3,911,000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(95) $314,000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2467 (LTSS trust access). If the bill is not enacted by June 30, 2024, the amount provided in this subsection shall lapse.</w:t>
      </w:r>
    </w:p>
    <w:p>
      <w:pPr>
        <w:spacing w:before="0" w:after="0" w:line="408" w:lineRule="exact"/>
        <w:ind w:left="0" w:right="0" w:firstLine="576"/>
        <w:jc w:val="left"/>
      </w:pPr>
      <w:r>
        <w:rPr>
          <w:u w:val="single"/>
        </w:rPr>
        <w:t xml:space="preserve">(96)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(97)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(98)(a) $266,000 of the general fund</w:t>
      </w:r>
      <w:r>
        <w:rPr>
          <w:rFonts w:ascii="Times New Roman" w:hAnsi="Times New Roman"/>
          <w:u w:val="single"/>
        </w:rPr>
        <w:t xml:space="preserve">—</w:t>
      </w:r>
      <w:r>
        <w:rPr>
          <w:u w:val="single"/>
        </w:rPr>
        <w:t xml:space="preserve">state appropriation for fiscal year 2025 and $348,000 of the general fund</w:t>
      </w:r>
      <w:r>
        <w:rPr>
          <w:rFonts w:ascii="Times New Roman" w:hAnsi="Times New Roman"/>
          <w:u w:val="single"/>
        </w:rPr>
        <w:t xml:space="preserve">—</w:t>
      </w:r>
      <w:r>
        <w:rPr>
          <w:u w:val="single"/>
        </w:rPr>
        <w:t xml:space="preserve">federal appropriation are provided solely for rate increases, effective January 1, 2025, for private duty nursing, home health, and the medically intensive children's group home program services.</w:t>
      </w:r>
    </w:p>
    <w:p>
      <w:pPr>
        <w:spacing w:before="0" w:after="0" w:line="408" w:lineRule="exact"/>
        <w:ind w:left="0" w:right="0" w:firstLine="576"/>
        <w:jc w:val="left"/>
      </w:pPr>
      <w:r>
        <w:rPr>
          <w:u w:val="single"/>
        </w:rPr>
        <w:t xml:space="preserve">(b) The authority must adopt a payment model that incorporates the following adjustments:</w:t>
      </w:r>
    </w:p>
    <w:p>
      <w:pPr>
        <w:spacing w:before="0" w:after="0" w:line="408" w:lineRule="exact"/>
        <w:ind w:left="0" w:right="0" w:firstLine="576"/>
        <w:jc w:val="left"/>
      </w:pPr>
      <w:r>
        <w:rPr>
          <w:u w:val="single"/>
        </w:rPr>
        <w:t xml:space="preserve">(i) A 7.5 percent rate increase for home health and the medically intensive children's group home program services; and</w:t>
      </w:r>
    </w:p>
    <w:p>
      <w:pPr>
        <w:spacing w:before="0" w:after="0" w:line="408" w:lineRule="exact"/>
        <w:ind w:left="0" w:right="0" w:firstLine="576"/>
        <w:jc w:val="left"/>
      </w:pPr>
      <w:r>
        <w:rPr>
          <w:u w:val="single"/>
        </w:rPr>
        <w:t xml:space="preserve">(ii) Private duty nursing services shall be $67.89 per hour by a registered nurse and $55.70 per hour by a licensed practical nurse.</w:t>
      </w:r>
    </w:p>
    <w:p>
      <w:pPr>
        <w:spacing w:before="0" w:after="0" w:line="408" w:lineRule="exact"/>
        <w:ind w:left="0" w:right="0" w:firstLine="576"/>
        <w:jc w:val="left"/>
      </w:pPr>
      <w:r>
        <w:rPr>
          <w:u w:val="single"/>
        </w:rPr>
        <w:t xml:space="preserve">(99) $50,000 of the general fund</w:t>
      </w:r>
      <w:r>
        <w:rPr>
          <w:rFonts w:ascii="Times New Roman" w:hAnsi="Times New Roman"/>
          <w:u w:val="single"/>
        </w:rPr>
        <w:t xml:space="preserve">—</w:t>
      </w:r>
      <w:r>
        <w:rPr>
          <w:u w:val="single"/>
        </w:rPr>
        <w:t xml:space="preserve">state appropriation for fiscal year 2025 and $450,000 of the general fund</w:t>
      </w:r>
      <w:r>
        <w:rPr>
          <w:rFonts w:ascii="Times New Roman" w:hAnsi="Times New Roman"/>
          <w:u w:val="single"/>
        </w:rPr>
        <w:t xml:space="preserve">—</w:t>
      </w:r>
      <w:r>
        <w:rPr>
          <w:u w:val="single"/>
        </w:rPr>
        <w:t xml:space="preserve">federal appropriation are provided solely for the authority to contract for the development of an application programming interface or software to streamline eligibility and provider payments for the foundational community supports program. In developing the software design, the authority must consult with current and prospective foundational community supports providers. A report on the status of implementation and an end-user satisfaction survey shall be submitted to the office of financial management and appropriate committees of the legislature by December 1, 2024.</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(101)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w:t>
      </w:r>
    </w:p>
    <w:p>
      <w:pPr>
        <w:spacing w:before="0" w:after="0" w:line="408" w:lineRule="exact"/>
        <w:ind w:left="0" w:right="0" w:firstLine="576"/>
        <w:jc w:val="left"/>
      </w:pPr>
      <w:r>
        <w:rPr>
          <w:u w:val="single"/>
        </w:rPr>
        <w:t xml:space="preserve">(102) $91,000 of the general fund</w:t>
      </w:r>
      <w:r>
        <w:rPr>
          <w:rFonts w:ascii="Times New Roman" w:hAnsi="Times New Roman"/>
          <w:u w:val="single"/>
        </w:rPr>
        <w:t xml:space="preserve">—</w:t>
      </w:r>
      <w:r>
        <w:rPr>
          <w:u w:val="single"/>
        </w:rPr>
        <w:t xml:space="preserve">state appropriation for fiscal year 2025 and $91,000 of the general fund</w:t>
      </w:r>
      <w:r>
        <w:rPr>
          <w:rFonts w:ascii="Times New Roman" w:hAnsi="Times New Roman"/>
          <w:u w:val="single"/>
        </w:rPr>
        <w:t xml:space="preserve">—</w:t>
      </w:r>
      <w:r>
        <w:rPr>
          <w:u w:val="single"/>
        </w:rPr>
        <w:t xml:space="preserve">federal appropriation are provided solely to increase funding for the existing contract with the University of Washington to support primary care providers that are designated as an autism spectrum disorder (ASD) center of excellence.</w:t>
      </w:r>
    </w:p>
    <w:p>
      <w:pPr>
        <w:spacing w:before="0" w:after="0" w:line="408" w:lineRule="exact"/>
        <w:ind w:left="0" w:right="0" w:firstLine="576"/>
        <w:jc w:val="left"/>
      </w:pPr>
      <w:r>
        <w:rPr>
          <w:u w:val="single"/>
        </w:rPr>
        <w:t xml:space="preserve">(103) $1,750,000 of the general fund</w:t>
      </w:r>
      <w:r>
        <w:rPr>
          <w:rFonts w:ascii="Times New Roman" w:hAnsi="Times New Roman"/>
          <w:u w:val="single"/>
        </w:rPr>
        <w:t xml:space="preserve">—</w:t>
      </w:r>
      <w:r>
        <w:rPr>
          <w:u w:val="single"/>
        </w:rPr>
        <w:t xml:space="preserve">state appropriation for fiscal year 2025 and $3,250,000 of the general fund</w:t>
      </w:r>
      <w:r>
        <w:rPr>
          <w:rFonts w:ascii="Times New Roman" w:hAnsi="Times New Roman"/>
          <w:u w:val="single"/>
        </w:rPr>
        <w:t xml:space="preserve">—</w:t>
      </w:r>
      <w:r>
        <w:rPr>
          <w:u w:val="single"/>
        </w:rPr>
        <w:t xml:space="preserve">federal appropriation are provided solely for the authority to:</w:t>
      </w:r>
    </w:p>
    <w:p>
      <w:pPr>
        <w:spacing w:before="0" w:after="0" w:line="408" w:lineRule="exact"/>
        <w:ind w:left="0" w:right="0" w:firstLine="576"/>
        <w:jc w:val="left"/>
      </w:pPr>
      <w:r>
        <w:rPr>
          <w:u w:val="single"/>
        </w:rPr>
        <w:t xml:space="preserve">(a) Increase screening reimbursement rates for primary care providers, beginning January 1, 2025, for postnatal, child, and adolescent mental health screenings sufficient to provide follow up and coordination in primary care settings for children aged 0-21 years and their families, per the American academy of pediatrics' bright futures guidelines; and</w:t>
      </w:r>
    </w:p>
    <w:p>
      <w:pPr>
        <w:spacing w:before="0" w:after="0" w:line="408" w:lineRule="exact"/>
        <w:ind w:left="0" w:right="0" w:firstLine="576"/>
        <w:jc w:val="left"/>
      </w:pPr>
      <w:r>
        <w:rPr>
          <w:u w:val="single"/>
        </w:rPr>
        <w:t xml:space="preserve">(b) To implement a funding mechanism using code G0136 for a social determinants of health risk assessment benefit for children and their families.</w:t>
      </w:r>
    </w:p>
    <w:p>
      <w:pPr>
        <w:spacing w:before="0" w:after="0" w:line="408" w:lineRule="exact"/>
        <w:ind w:left="0" w:right="0" w:firstLine="576"/>
        <w:jc w:val="left"/>
      </w:pPr>
      <w:r>
        <w:rPr>
          <w:u w:val="single"/>
        </w:rPr>
        <w:t xml:space="preserve">(104) $23,000 of the general fund</w:t>
      </w:r>
      <w:r>
        <w:rPr>
          <w:rFonts w:ascii="Times New Roman" w:hAnsi="Times New Roman"/>
          <w:u w:val="single"/>
        </w:rPr>
        <w:t xml:space="preserve">—</w:t>
      </w:r>
      <w:r>
        <w:rPr>
          <w:u w:val="single"/>
        </w:rPr>
        <w:t xml:space="preserve">state appropriation for fiscal year 2025 and $20,000 of the general fund</w:t>
      </w:r>
      <w:r>
        <w:rPr>
          <w:rFonts w:ascii="Times New Roman" w:hAnsi="Times New Roman"/>
          <w:u w:val="single"/>
        </w:rPr>
        <w:t xml:space="preserve">—</w:t>
      </w:r>
      <w:r>
        <w:rPr>
          <w:u w:val="single"/>
        </w:rPr>
        <w:t xml:space="preserve">federal appropriation are provided solely for implementation of Engrossed Substitute House Bill No. 2041 (physician assistant practice). If the bill is not enacted by June 30, 2024, the amounts provided in this subsection shall lapse.</w:t>
      </w:r>
    </w:p>
    <w:p>
      <w:pPr>
        <w:spacing w:before="0" w:after="0" w:line="408" w:lineRule="exact"/>
        <w:ind w:left="0" w:right="0" w:firstLine="576"/>
        <w:jc w:val="left"/>
      </w:pPr>
      <w:r>
        <w:rPr>
          <w:u w:val="single"/>
        </w:rPr>
        <w:t xml:space="preserve">(105) $181,000 of the general fund</w:t>
      </w:r>
      <w:r>
        <w:rPr>
          <w:rFonts w:ascii="Times New Roman" w:hAnsi="Times New Roman"/>
          <w:u w:val="single"/>
        </w:rPr>
        <w:t xml:space="preserve">—</w:t>
      </w:r>
      <w:r>
        <w:rPr>
          <w:u w:val="single"/>
        </w:rPr>
        <w:t xml:space="preserve">state appropriation for fiscal year 2025 and $162,000 of the general fund</w:t>
      </w:r>
      <w:r>
        <w:rPr>
          <w:rFonts w:ascii="Times New Roman" w:hAnsi="Times New Roman"/>
          <w:u w:val="single"/>
        </w:rPr>
        <w:t xml:space="preserve">—</w:t>
      </w:r>
      <w:r>
        <w:rPr>
          <w:u w:val="single"/>
        </w:rPr>
        <w:t xml:space="preserve">federal appropriation are provided solely for implementation of Second Substitute House Bill No. 1941 (health home serv./children).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$44,982,000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w:t>
      </w:r>
      <w:r>
        <w:rPr>
          <w:u w:val="single"/>
        </w:rPr>
        <w:t xml:space="preserve">(a) $100,000 of the health care authority administrative account</w:t>
      </w:r>
      <w:r>
        <w:rPr>
          <w:rFonts w:ascii="Times New Roman" w:hAnsi="Times New Roman"/>
          <w:u w:val="single"/>
        </w:rPr>
        <w:t xml:space="preserve">—</w:t>
      </w:r>
      <w:r>
        <w:rPr>
          <w:u w:val="single"/>
        </w:rPr>
        <w:t xml:space="preserve">state appropriation is provided solely for a study on consolidating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public employees' benefits board and school employees' benefits board into a single governing board;</w:t>
      </w:r>
    </w:p>
    <w:p>
      <w:pPr>
        <w:spacing w:before="0" w:after="0" w:line="408" w:lineRule="exact"/>
        <w:ind w:left="0" w:right="0" w:firstLine="576"/>
        <w:jc w:val="left"/>
      </w:pPr>
      <w:r>
        <w:rPr>
          <w:u w:val="single"/>
        </w:rPr>
        <w:t xml:space="preserve">(ii) The current risks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 into more aligned plans.</w:t>
      </w:r>
    </w:p>
    <w:p>
      <w:pPr>
        <w:spacing w:before="0" w:after="0" w:line="408" w:lineRule="exact"/>
        <w:ind w:left="0" w:right="0" w:firstLine="576"/>
        <w:jc w:val="left"/>
      </w:pPr>
      <w:r>
        <w:rPr>
          <w:u w:val="single"/>
        </w:rPr>
        <w:t xml:space="preserve">(b) In considering statutory and program changes, the authority must consider:</w:t>
      </w:r>
    </w:p>
    <w:p>
      <w:pPr>
        <w:spacing w:before="0" w:after="0" w:line="408" w:lineRule="exact"/>
        <w:ind w:left="0" w:right="0" w:firstLine="576"/>
        <w:jc w:val="left"/>
      </w:pPr>
      <w:r>
        <w:rPr>
          <w:u w:val="single"/>
        </w:rPr>
        <w:t xml:space="preserve">(i) Ways to engage with impacted participants to understand their priorities related to consolidation;</w:t>
      </w:r>
    </w:p>
    <w:p>
      <w:pPr>
        <w:spacing w:before="0" w:after="0" w:line="408" w:lineRule="exact"/>
        <w:ind w:left="0" w:right="0" w:firstLine="576"/>
        <w:jc w:val="left"/>
      </w:pPr>
      <w:r>
        <w:rPr>
          <w:u w:val="single"/>
        </w:rPr>
        <w:t xml:space="preserve">(ii) Options that maintain benefit eligibility for current participants;</w:t>
      </w:r>
    </w:p>
    <w:p>
      <w:pPr>
        <w:spacing w:before="0" w:after="0" w:line="408" w:lineRule="exact"/>
        <w:ind w:left="0" w:right="0" w:firstLine="576"/>
        <w:jc w:val="left"/>
      </w:pPr>
      <w:r>
        <w:rPr>
          <w:u w:val="single"/>
        </w:rPr>
        <w:t xml:space="preserve">(iii) Options for ensuring equity among participants in a consolidated program; and</w:t>
      </w:r>
    </w:p>
    <w:p>
      <w:pPr>
        <w:spacing w:before="0" w:after="0" w:line="408" w:lineRule="exact"/>
        <w:ind w:left="0" w:right="0" w:firstLine="576"/>
        <w:jc w:val="left"/>
      </w:pPr>
      <w:r>
        <w:rPr>
          <w:u w:val="single"/>
        </w:rPr>
        <w:t xml:space="preserve">(iv) Data and findings from previous reports related to consolidating PEBB and SEBB plans.</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$33,739,000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$33,739,000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w:t>
      </w:r>
      <w:r>
        <w:rPr>
          <w:rFonts w:ascii="Times New Roman" w:hAnsi="Times New Roman"/>
        </w:rPr>
        <w:t xml:space="preserve">—</w:t>
      </w:r>
      <w:r>
        <w:rPr/>
        <w:t xml:space="preserve">state appropriation and health benefit exchange account</w:t>
      </w:r>
      <w:r>
        <w:rPr>
          <w:rFonts w:ascii="Times New Roman" w:hAnsi="Times New Roman"/>
        </w:rPr>
        <w:t xml:space="preserve">—</w:t>
      </w:r>
      <w:r>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$1,025,616,000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$1,226,089,000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$78,744,000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$5,564,254,000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w:t>
      </w:r>
      <w:r>
        <w:t>((</w:t>
      </w:r>
      <w:r>
        <w:rPr>
          <w:strike/>
        </w:rPr>
        <w:t xml:space="preserve">$44,320,000</w:t>
      </w:r>
      <w:r>
        <w:t>))</w:t>
      </w:r>
      <w:r>
        <w:rPr/>
        <w:t xml:space="preserve"> </w:t>
      </w:r>
      <w:r>
        <w:rPr>
          <w:u w:val="single"/>
        </w:rPr>
        <w:t xml:space="preserve">$43,429,000</w:t>
      </w:r>
      <w:r>
        <w:rPr/>
        <w:t xml:space="preserve"> of the general fund</w:t>
      </w:r>
      <w:r>
        <w:rPr>
          <w:rFonts w:ascii="Times New Roman" w:hAnsi="Times New Roman"/>
        </w:rPr>
        <w:t xml:space="preserve">—</w:t>
      </w:r>
      <w:r>
        <w:rPr/>
        <w:t xml:space="preserve">state appropriation for fiscal year 2024, </w:t>
      </w:r>
      <w:r>
        <w:t>((</w:t>
      </w:r>
      <w:r>
        <w:rPr>
          <w:strike/>
        </w:rPr>
        <w:t xml:space="preserve">$49,525,000</w:t>
      </w:r>
      <w:r>
        <w:t>))</w:t>
      </w:r>
      <w:r>
        <w:rPr/>
        <w:t xml:space="preserve"> </w:t>
      </w:r>
      <w:r>
        <w:rPr>
          <w:u w:val="single"/>
        </w:rPr>
        <w:t xml:space="preserve">$48,634,000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$17,368,000</w:t>
      </w:r>
      <w:r>
        <w:t>))</w:t>
      </w:r>
      <w:r>
        <w:rPr/>
        <w:t xml:space="preserve"> </w:t>
      </w:r>
      <w:r>
        <w:rPr>
          <w:u w:val="single"/>
        </w:rPr>
        <w:t xml:space="preserve">$15,538,000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u w:val="single"/>
        </w:rPr>
        <w:t xml:space="preserve">(c) By December 1, 2024, the authority must provide notification to the office of financial management and the appropriate committees of the legislature of the estimated opening date and operating costs for the Trueblood phase three crisis stabilization center.</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$24,187,000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$28,598,000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Of the amounts provided in this subsection:</w:t>
      </w:r>
    </w:p>
    <w:p>
      <w:pPr>
        <w:spacing w:before="0" w:after="0" w:line="408" w:lineRule="exact"/>
        <w:ind w:left="0" w:right="0" w:firstLine="576"/>
        <w:jc w:val="left"/>
      </w:pPr>
      <w:r>
        <w:rPr>
          <w:u w:val="single"/>
        </w:rPr>
        <w:t xml:space="preserve">(a) $4,628,000 of the general fund</w:t>
      </w:r>
      <w:r>
        <w:rPr>
          <w:rFonts w:ascii="Times New Roman" w:hAnsi="Times New Roman"/>
          <w:u w:val="single"/>
        </w:rPr>
        <w:t xml:space="preserve">—</w:t>
      </w:r>
      <w:r>
        <w:rPr>
          <w:u w:val="single"/>
        </w:rPr>
        <w:t xml:space="preserve">state appropriation for fiscal year 2025 and $920,000 of the general fund</w:t>
      </w:r>
      <w:r>
        <w:rPr>
          <w:rFonts w:ascii="Times New Roman" w:hAnsi="Times New Roman"/>
          <w:u w:val="single"/>
        </w:rPr>
        <w:t xml:space="preserve">—</w:t>
      </w:r>
      <w:r>
        <w:rPr>
          <w:u w:val="single"/>
        </w:rPr>
        <w:t xml:space="preserve">federal appropriation are provided solely for two new programs for assertive community treatment teams.</w:t>
      </w:r>
    </w:p>
    <w:p>
      <w:pPr>
        <w:spacing w:before="0" w:after="0" w:line="408" w:lineRule="exact"/>
        <w:ind w:left="0" w:right="0" w:firstLine="576"/>
        <w:jc w:val="left"/>
      </w:pPr>
      <w:r>
        <w:rPr>
          <w:u w:val="single"/>
        </w:rPr>
        <w:t xml:space="preserve">(b) $6,032,000 of the general fund</w:t>
      </w:r>
      <w:r>
        <w:rPr>
          <w:rFonts w:ascii="Times New Roman" w:hAnsi="Times New Roman"/>
          <w:u w:val="single"/>
        </w:rPr>
        <w:t xml:space="preserve">—</w:t>
      </w:r>
      <w:r>
        <w:rPr>
          <w:u w:val="single"/>
        </w:rPr>
        <w:t xml:space="preserve">state appropriation for fiscal year 2025 and $2,907,000 of the general fund</w:t>
      </w:r>
      <w:r>
        <w:rPr>
          <w:rFonts w:ascii="Times New Roman" w:hAnsi="Times New Roman"/>
          <w:u w:val="single"/>
        </w:rPr>
        <w:t xml:space="preserve">—</w:t>
      </w:r>
      <w:r>
        <w:rPr>
          <w:u w:val="single"/>
        </w:rPr>
        <w:t xml:space="preserve">federal appropriation are provided solely for current assertive community treatment teams contingent upon a plan submitted to and approved by the authority to increase and maintain average monthly caseloads to no less than 80 percent of the maximum capacity for full and half teams as established in the WA-PACT program standards.</w:t>
      </w:r>
    </w:p>
    <w:p>
      <w:pPr>
        <w:spacing w:before="0" w:after="0" w:line="408" w:lineRule="exact"/>
        <w:ind w:left="0" w:right="0" w:firstLine="576"/>
        <w:jc w:val="left"/>
      </w:pPr>
      <w:r>
        <w:rPr>
          <w:u w:val="single"/>
        </w:rPr>
        <w:t xml:space="preserve">(c) $669,000 of the general fund</w:t>
      </w:r>
      <w:r>
        <w:rPr>
          <w:rFonts w:ascii="Times New Roman" w:hAnsi="Times New Roman"/>
          <w:u w:val="single"/>
        </w:rPr>
        <w:t xml:space="preserve">—</w:t>
      </w:r>
      <w:r>
        <w:rPr>
          <w:u w:val="single"/>
        </w:rPr>
        <w:t xml:space="preserve">state appropriation for fiscal year 2025 and $994,000 of the general fund</w:t>
      </w:r>
      <w:r>
        <w:rPr>
          <w:rFonts w:ascii="Times New Roman" w:hAnsi="Times New Roman"/>
          <w:u w:val="single"/>
        </w:rPr>
        <w:t xml:space="preserve">—</w:t>
      </w:r>
      <w:r>
        <w:rPr>
          <w:u w:val="single"/>
        </w:rPr>
        <w:t xml:space="preserve">federal appropriation are provided solely for a rate increase for existing programs for assertive community treatment teams. The rate increase must be implemented to provide the same percentage increase to all providers and the authority must employ mechanisms such as directed payment or other options allowable under federal medicaid law to assure funding provided through managed care organizations must be used to increase rates for their contracted assertive community treatment team providers.</w:t>
      </w:r>
    </w:p>
    <w:p>
      <w:pPr>
        <w:spacing w:before="0" w:after="0" w:line="408" w:lineRule="exact"/>
        <w:ind w:left="0" w:right="0" w:firstLine="576"/>
        <w:jc w:val="left"/>
      </w:pPr>
      <w:r>
        <w:rPr>
          <w:u w:val="single"/>
        </w:rPr>
        <w:t xml:space="preserve">(d) $399,000 of the general fund</w:t>
      </w:r>
      <w:r>
        <w:rPr>
          <w:rFonts w:ascii="Times New Roman" w:hAnsi="Times New Roman"/>
          <w:u w:val="single"/>
        </w:rPr>
        <w:t xml:space="preserve">—</w:t>
      </w:r>
      <w:r>
        <w:rPr>
          <w:u w:val="single"/>
        </w:rPr>
        <w:t xml:space="preserve">state appropriation for fiscal year 2025 and $333,000 of the general fund</w:t>
      </w:r>
      <w:r>
        <w:rPr>
          <w:rFonts w:ascii="Times New Roman" w:hAnsi="Times New Roman"/>
          <w:u w:val="single"/>
        </w:rPr>
        <w:t xml:space="preserve">—</w:t>
      </w:r>
      <w:r>
        <w:rPr>
          <w:u w:val="single"/>
        </w:rPr>
        <w:t xml:space="preserve">federal appropriation are provided solely for administrative costs related to assertive community treatment teams including contracted training, technical assistance, and assessment services.</w:t>
      </w:r>
    </w:p>
    <w:p>
      <w:pPr>
        <w:spacing w:before="0" w:after="0" w:line="408" w:lineRule="exact"/>
        <w:ind w:left="0" w:right="0" w:firstLine="576"/>
        <w:jc w:val="left"/>
      </w:pPr>
      <w:r>
        <w:rPr>
          <w:u w:val="single"/>
        </w:rPr>
        <w:t xml:space="preserve">(e) $100,000 of the general fund</w:t>
      </w:r>
      <w:r>
        <w:rPr>
          <w:rFonts w:ascii="Times New Roman" w:hAnsi="Times New Roman"/>
          <w:u w:val="single"/>
        </w:rPr>
        <w:t xml:space="preserve">—</w:t>
      </w:r>
      <w:r>
        <w:rPr>
          <w:u w:val="single"/>
        </w:rPr>
        <w:t xml:space="preserve">state appropriation for fiscal year 2025 is provided solely for the authority to contract for an assessment on the access of young adults to assertive community treatment team services. The study must include identification of: (i) The number and percentage of young adults receiving services through assertive community treatment teams; (ii) barriers and strategies for increasing access to assertive community treatment team services for young adults; and (iii) identification of evidence-based alternative models for providing high intensity wraparound services that may be more appropriate for some young adult populations. The authority must submit a report to the office of financial management and the appropriate committees of the legislature summarizing the findings and recommendations of the study by December 1, 2024.</w:t>
      </w:r>
    </w:p>
    <w:p>
      <w:pPr>
        <w:spacing w:before="0" w:after="0" w:line="408" w:lineRule="exact"/>
        <w:ind w:left="0" w:right="0" w:firstLine="576"/>
        <w:jc w:val="left"/>
      </w:pPr>
      <w:r>
        <w:rPr/>
        <w:t xml:space="preserve">(6) </w:t>
      </w:r>
      <w:r>
        <w:t>((</w:t>
      </w:r>
      <w:r>
        <w:rPr>
          <w:strike/>
        </w:rPr>
        <w:t xml:space="preserve">$3,520,000</w:t>
      </w:r>
      <w:r>
        <w:t>))</w:t>
      </w:r>
      <w:r>
        <w:rPr/>
        <w:t xml:space="preserve"> </w:t>
      </w:r>
      <w:r>
        <w:rPr>
          <w:u w:val="single"/>
        </w:rPr>
        <w:t xml:space="preserve">$1,668,000 of the general fund</w:t>
      </w:r>
      <w:r>
        <w:rPr>
          <w:rFonts w:ascii="Times New Roman" w:hAnsi="Times New Roman"/>
          <w:u w:val="single"/>
        </w:rPr>
        <w:t xml:space="preserve">—</w:t>
      </w:r>
      <w:r>
        <w:rPr>
          <w:u w:val="single"/>
        </w:rPr>
        <w:t xml:space="preserve">state appropriation for fiscal year 2025 and $3,280,000</w:t>
      </w:r>
      <w:r>
        <w:rPr/>
        <w:t xml:space="preserve">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$139,238,000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$14,525,000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w:t>
      </w:r>
      <w:r>
        <w:t>((</w:t>
      </w:r>
      <w:r>
        <w:rPr>
          <w:strike/>
        </w:rPr>
        <w:t xml:space="preserve">The authority shall assure that managed care organizations reimburse the department of social and health services, aging and long-term support administration for the general fund</w:t>
      </w:r>
      <w:r>
        <w:rPr>
          <w:rFonts w:ascii="Times New Roman" w:hAnsi="Times New Roman"/>
          <w:strike/>
        </w:rPr>
        <w:t xml:space="preserve">—</w:t>
      </w:r>
      <w:r>
        <w:rPr>
          <w:strike/>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strike/>
        </w:rPr>
        <w:t xml:space="preserve">(iii)</w:t>
      </w:r>
      <w:r>
        <w:t>))</w:t>
      </w:r>
      <w:r>
        <w:rPr/>
        <w:t xml:space="preserve">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w:t>
      </w:r>
      <w:r>
        <w:rPr>
          <w:rFonts w:ascii="Times New Roman" w:hAnsi="Times New Roman"/>
        </w:rPr>
        <w:t xml:space="preserve">—</w:t>
      </w:r>
      <w:r>
        <w:rPr/>
        <w:t xml:space="preserve">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w:t>
      </w:r>
      <w:r>
        <w:rPr>
          <w:u w:val="single"/>
        </w:rPr>
        <w:t xml:space="preserve">(a)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$15,651,000</w:t>
      </w:r>
      <w:r>
        <w:rPr/>
        <w:t xml:space="preserve">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w:t>
      </w:r>
      <w:r>
        <w:rPr>
          <w:u w:val="single"/>
        </w:rPr>
        <w:t xml:space="preserve">and co-response</w:t>
      </w:r>
      <w:r>
        <w:rPr/>
        <w:t xml:space="preserve"> services and recommend options for addressing these gaps including, but not limited to, an alternative funding model for crisis </w:t>
      </w:r>
      <w:r>
        <w:rPr>
          <w:u w:val="single"/>
        </w:rPr>
        <w:t xml:space="preserve">and co-response</w:t>
      </w:r>
      <w:r>
        <w:rPr/>
        <w:t xml:space="preserve"> services. The assessment must consider available data to determine to what extent the costs of crisis </w:t>
      </w:r>
      <w:r>
        <w:rPr>
          <w:u w:val="single"/>
        </w:rPr>
        <w:t xml:space="preserve">and co-response</w:t>
      </w:r>
      <w:r>
        <w:rPr/>
        <w:t xml:space="preserve">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w:t>
      </w:r>
      <w:r>
        <w:rPr>
          <w:u w:val="single"/>
        </w:rPr>
        <w:t xml:space="preserve">and co-response</w:t>
      </w:r>
      <w:r>
        <w:rPr/>
        <w:t xml:space="preserve"> services provided by mobile crisis teams </w:t>
      </w:r>
      <w:r>
        <w:rPr>
          <w:u w:val="single"/>
        </w:rPr>
        <w:t xml:space="preserve">and co-response teams</w:t>
      </w:r>
      <w:r>
        <w:rPr/>
        <w:t xml:space="preserve"> as well as facility-based services such as crisis triage and crisis stabilization units. In the development of an alternative funding model, the authority and office of the insurance commissioner must explore mechanisms that: (i) Determine the annual cost of operating crisis </w:t>
      </w:r>
      <w:r>
        <w:rPr>
          <w:u w:val="single"/>
        </w:rPr>
        <w:t xml:space="preserve">and co-response</w:t>
      </w:r>
      <w:r>
        <w:rPr/>
        <w:t xml:space="preserve"> services and collect a proportional share of the program cost from each health insurance carrier; </w:t>
      </w:r>
      <w:r>
        <w:t>((</w:t>
      </w:r>
      <w:r>
        <w:rPr>
          <w:strike/>
        </w:rPr>
        <w:t xml:space="preserve">and</w:t>
      </w:r>
      <w:r>
        <w:t>))</w:t>
      </w:r>
      <w:r>
        <w:rPr/>
        <w:t xml:space="preserve"> (ii) differentiate between crisis </w:t>
      </w:r>
      <w:r>
        <w:rPr>
          <w:u w:val="single"/>
        </w:rPr>
        <w:t xml:space="preserve">and co-response</w:t>
      </w:r>
      <w:r>
        <w:rPr/>
        <w:t xml:space="preserve"> services eligible for medicaid funding from other nonmedicaid eligible activities</w:t>
      </w:r>
      <w:r>
        <w:rPr>
          <w:u w:val="single"/>
        </w:rPr>
        <w:t xml:space="preserve">; and (iii) simplify administrative complexity of billing for service providers such as the use of a third party administrator</w:t>
      </w:r>
      <w:r>
        <w:rPr/>
        <w:t xml:space="preserve">.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 amounts provided in this subsection,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or increasing stabilization services provided through existing children and youth mobile crisis teams.</w:t>
      </w:r>
    </w:p>
    <w:p>
      <w:pPr>
        <w:spacing w:before="0" w:after="0" w:line="408" w:lineRule="exact"/>
        <w:ind w:left="0" w:right="0" w:firstLine="576"/>
        <w:jc w:val="left"/>
      </w:pPr>
      <w:r>
        <w:rPr/>
        <w:t xml:space="preserve">(50) </w:t>
      </w:r>
      <w:r>
        <w:t>((</w:t>
      </w:r>
      <w:r>
        <w:rPr>
          <w:strike/>
        </w:rPr>
        <w:t xml:space="preserve">$57,580,000</w:t>
      </w:r>
      <w:r>
        <w:t>))</w:t>
      </w:r>
      <w:r>
        <w:rPr/>
        <w:t xml:space="preserve"> </w:t>
      </w:r>
      <w:r>
        <w:rPr>
          <w:u w:val="single"/>
        </w:rPr>
        <w:t xml:space="preserve">$45,094,000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w:t>
      </w:r>
      <w:r>
        <w:rPr>
          <w:u w:val="single"/>
        </w:rPr>
        <w:t xml:space="preserve">for fiscal year 2024 and $1,250 for fiscal year 2025</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 </w:t>
      </w:r>
      <w:r>
        <w:rPr>
          <w:u w:val="single"/>
        </w:rPr>
        <w:t xml:space="preserve">for fiscal year 2024 and $1,250 per bed for fiscal year 2025</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shall be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w:t>
      </w:r>
      <w:r>
        <w:t>((</w:t>
      </w:r>
      <w:r>
        <w:rPr>
          <w:strike/>
        </w:rPr>
        <w:t xml:space="preserve">$150,000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w:t>
      </w:r>
      <w:r>
        <w:t>((</w:t>
      </w:r>
      <w:r>
        <w:rPr>
          <w:strike/>
        </w:rPr>
        <w:t xml:space="preserve">$265,000</w:t>
      </w:r>
      <w:r>
        <w:t>))</w:t>
      </w:r>
      <w:r>
        <w:rPr/>
        <w:t xml:space="preserve"> </w:t>
      </w:r>
      <w:r>
        <w:rPr>
          <w:u w:val="single"/>
        </w:rPr>
        <w:t xml:space="preserve">$315,000</w:t>
      </w:r>
      <w:r>
        <w:rPr/>
        <w:t xml:space="preserve"> of the general fund</w:t>
      </w:r>
      <w:r>
        <w:rPr>
          <w:rFonts w:ascii="Times New Roman" w:hAnsi="Times New Roman"/>
        </w:rPr>
        <w:t xml:space="preserve">—</w:t>
      </w:r>
      <w:r>
        <w:rPr/>
        <w:t xml:space="preserve">state appropriation for fiscal year 2024, </w:t>
      </w:r>
      <w:r>
        <w:t>((</w:t>
      </w:r>
      <w:r>
        <w:rPr>
          <w:strike/>
        </w:rPr>
        <w:t xml:space="preserve">$281,000</w:t>
      </w:r>
      <w:r>
        <w:t>))</w:t>
      </w:r>
      <w:r>
        <w:rPr/>
        <w:t xml:space="preserve"> </w:t>
      </w:r>
      <w:r>
        <w:rPr>
          <w:u w:val="single"/>
        </w:rPr>
        <w:t xml:space="preserve">$494,000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$546,000</w:t>
      </w:r>
      <w:r>
        <w:t>))</w:t>
      </w:r>
      <w:r>
        <w:rPr/>
        <w:t xml:space="preserve"> </w:t>
      </w:r>
      <w:r>
        <w:rPr>
          <w:u w:val="single"/>
        </w:rPr>
        <w:t xml:space="preserve">$809,000</w:t>
      </w:r>
      <w:r>
        <w:rPr/>
        <w:t xml:space="preserve"> of the general fund</w:t>
      </w:r>
      <w:r>
        <w:rPr>
          <w:rFonts w:ascii="Times New Roman" w:hAnsi="Times New Roman"/>
        </w:rPr>
        <w:t xml:space="preserve">—</w:t>
      </w:r>
      <w:r>
        <w:rPr/>
        <w:t xml:space="preserve">federal appropriation are provided solely for the authority to </w:t>
      </w:r>
      <w:r>
        <w:t>((</w:t>
      </w:r>
      <w:r>
        <w:rPr>
          <w:strike/>
        </w:rPr>
        <w:t xml:space="preserve">provide</w:t>
      </w:r>
      <w:r>
        <w:t>))</w:t>
      </w:r>
      <w:r>
        <w:rPr/>
        <w:t xml:space="preserve"> </w:t>
      </w:r>
      <w:r>
        <w:rPr>
          <w:u w:val="single"/>
        </w:rPr>
        <w:t xml:space="preserve">contract with the University of Washington's project extension for community health outcomes (ECHO) and the systemic, therapeutic, assessment, resources, and treatment (START) programs for</w:t>
      </w:r>
      <w:r>
        <w:rPr/>
        <w:t xml:space="preserve"> specialized training and consultation for physicians and professionals to support </w:t>
      </w:r>
      <w:r>
        <w:t>((</w:t>
      </w:r>
      <w:r>
        <w:rPr>
          <w:strike/>
        </w:rPr>
        <w:t xml:space="preserve">children</w:t>
      </w:r>
      <w:r>
        <w:t>))</w:t>
      </w:r>
      <w:r>
        <w:rPr>
          <w:u w:val="single"/>
        </w:rPr>
        <w:t xml:space="preserve">:</w:t>
      </w:r>
    </w:p>
    <w:p>
      <w:pPr>
        <w:spacing w:before="0" w:after="0" w:line="408" w:lineRule="exact"/>
        <w:ind w:left="0" w:right="0" w:firstLine="576"/>
        <w:jc w:val="left"/>
      </w:pPr>
      <w:r>
        <w:rPr>
          <w:u w:val="single"/>
        </w:rPr>
        <w:t xml:space="preserve">(a) Children</w:t>
      </w:r>
      <w:r>
        <w:rPr/>
        <w:t xml:space="preserve"> with developmental disabilities and behavioral health needs</w:t>
      </w:r>
      <w:r>
        <w:rPr>
          <w:u w:val="single"/>
        </w:rPr>
        <w:t xml:space="preserve">;</w:t>
      </w:r>
    </w:p>
    <w:p>
      <w:pPr>
        <w:spacing w:before="0" w:after="0" w:line="408" w:lineRule="exact"/>
        <w:ind w:left="0" w:right="0" w:firstLine="576"/>
        <w:jc w:val="left"/>
      </w:pPr>
      <w:r>
        <w:rPr>
          <w:u w:val="single"/>
        </w:rPr>
        <w:t xml:space="preserve">(b) Applied behavior analysis provider training, education, and consultation; and</w:t>
      </w:r>
    </w:p>
    <w:p>
      <w:pPr>
        <w:spacing w:before="0" w:after="0" w:line="408" w:lineRule="exact"/>
        <w:ind w:left="0" w:right="0" w:firstLine="576"/>
        <w:jc w:val="left"/>
      </w:pPr>
      <w:r>
        <w:rPr>
          <w:u w:val="single"/>
        </w:rPr>
        <w:t xml:space="preserve">(c) The screening and diagnosis of autism spectrum disorder</w:t>
      </w:r>
      <w:r>
        <w:rPr/>
        <w:t xml:space="preserve">.</w:t>
      </w:r>
    </w:p>
    <w:p>
      <w:pPr>
        <w:spacing w:before="0" w:after="0" w:line="408" w:lineRule="exact"/>
        <w:ind w:left="0" w:right="0" w:firstLine="576"/>
        <w:jc w:val="left"/>
      </w:pPr>
      <w:r>
        <w:rPr/>
        <w:t xml:space="preserve">(53)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w:t>
      </w:r>
      <w:r>
        <w:t>((</w:t>
      </w:r>
      <w:r>
        <w:rPr>
          <w:strike/>
        </w:rPr>
        <w:t xml:space="preserve">$1,653,000</w:t>
      </w:r>
      <w:r>
        <w:t>))</w:t>
      </w:r>
      <w:r>
        <w:rPr/>
        <w:t xml:space="preserve"> </w:t>
      </w:r>
      <w:r>
        <w:rPr>
          <w:u w:val="single"/>
        </w:rPr>
        <w:t xml:space="preserve">$855,000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w:t>
      </w:r>
      <w:r>
        <w:rPr>
          <w:u w:val="single"/>
        </w:rPr>
        <w:t xml:space="preserve">complex medical issues, who may also have</w:t>
      </w:r>
      <w:r>
        <w:rPr/>
        <w:t xml:space="preserve"> significant behavioral health needs </w:t>
      </w:r>
      <w:r>
        <w:t>((</w:t>
      </w:r>
      <w:r>
        <w:rPr>
          <w:strike/>
        </w:rPr>
        <w:t xml:space="preserve">and medical issues</w:t>
      </w:r>
      <w:r>
        <w:t>))</w:t>
      </w:r>
      <w:r>
        <w:rPr/>
        <w:t xml:space="preserve">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w:t>
      </w:r>
      <w:r>
        <w:t>((</w:t>
      </w:r>
      <w:r>
        <w:rPr>
          <w:strike/>
        </w:rPr>
        <w:t xml:space="preserve">$1,000,000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 </w:t>
      </w:r>
      <w:r>
        <w:rPr>
          <w:u w:val="single"/>
        </w:rPr>
        <w:t xml:space="preserve">including a plan for implementation no later than fiscal year 2027 that must include the following:</w:t>
      </w:r>
    </w:p>
    <w:p>
      <w:pPr>
        <w:spacing w:before="0" w:after="0" w:line="408" w:lineRule="exact"/>
        <w:ind w:left="0" w:right="0" w:firstLine="576"/>
        <w:jc w:val="left"/>
      </w:pPr>
      <w:r>
        <w:rPr>
          <w:u w:val="single"/>
        </w:rPr>
        <w:t xml:space="preserve">(i) Implementation of the certified community behavioral health clinic model with clinics that adhere to the program standards under the federal substance abuse and mental health services administration demonstration program established under section 223 of the federal protecting access to medicare act of 2014 (42 U.S.C. Sec. 1396a note), as amended by the bipartisan safer communities act (P.L. 117-159);</w:t>
      </w:r>
    </w:p>
    <w:p>
      <w:pPr>
        <w:spacing w:before="0" w:after="0" w:line="408" w:lineRule="exact"/>
        <w:ind w:left="0" w:right="0" w:firstLine="576"/>
        <w:jc w:val="left"/>
      </w:pPr>
      <w:r>
        <w:rPr>
          <w:u w:val="single"/>
        </w:rPr>
        <w:t xml:space="preserve">(ii) Incorporation in the planned funding model of at least one of the prospective payment system methodologies approved by the centers for medicare and medicaid services;</w:t>
      </w:r>
    </w:p>
    <w:p>
      <w:pPr>
        <w:spacing w:before="0" w:after="0" w:line="408" w:lineRule="exact"/>
        <w:ind w:left="0" w:right="0" w:firstLine="576"/>
        <w:jc w:val="left"/>
      </w:pPr>
      <w:r>
        <w:rPr>
          <w:u w:val="single"/>
        </w:rPr>
        <w:t xml:space="preserve">(iii) The plan may allow for the certified community behavioral health clinic funding model to be implemented either by applying for and joining the federal demonstration program referenced in (g)(i) of this subsection, applying to the centers for medicare and medicaid services for a medicaid state plan waiver or amendment, or both;</w:t>
      </w:r>
    </w:p>
    <w:p>
      <w:pPr>
        <w:spacing w:before="0" w:after="0" w:line="408" w:lineRule="exact"/>
        <w:ind w:left="0" w:right="0" w:firstLine="576"/>
        <w:jc w:val="left"/>
      </w:pPr>
      <w:r>
        <w:rPr>
          <w:u w:val="single"/>
        </w:rPr>
        <w:t xml:space="preserve">(iv) Continued consultation with the national council for mental wellbeing's certified community behavioral health clinic success center for technical assistance and meaningful opportunities for community behavioral health agencies to participate and offer feedback throughout the implementation process; and</w:t>
      </w:r>
    </w:p>
    <w:p>
      <w:pPr>
        <w:spacing w:before="0" w:after="0" w:line="408" w:lineRule="exact"/>
        <w:ind w:left="0" w:right="0" w:firstLine="576"/>
        <w:jc w:val="left"/>
      </w:pPr>
      <w:r>
        <w:rPr>
          <w:u w:val="single"/>
        </w:rPr>
        <w:t xml:space="preserve">(v) Inclusion of services to children, youth, and families through the certified community behavioral health clinic funding model through providers that serve individuals of all ages as well as specialty providers that serve children, youth, and families</w:t>
      </w:r>
      <w:r>
        <w:rPr/>
        <w:t xml:space="preserve">.</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w:t>
      </w:r>
      <w:r>
        <w:t>((</w:t>
      </w:r>
      <w:r>
        <w:rPr>
          <w:strike/>
        </w:rPr>
        <w:t xml:space="preserve">$2,437,000</w:t>
      </w:r>
      <w:r>
        <w:t>))</w:t>
      </w:r>
      <w:r>
        <w:rPr/>
        <w:t xml:space="preserve"> </w:t>
      </w:r>
      <w:r>
        <w:rPr>
          <w:u w:val="single"/>
        </w:rPr>
        <w:t xml:space="preserve">$3,437,000</w:t>
      </w:r>
      <w:r>
        <w:rPr/>
        <w:t xml:space="preserve">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w:t>
      </w:r>
      <w:r>
        <w:rPr>
          <w:rFonts w:ascii="Times New Roman" w:hAnsi="Times New Roman"/>
        </w:rPr>
        <w:t xml:space="preserve">—</w:t>
      </w:r>
      <w:r>
        <w:rPr/>
        <w:t xml:space="preserve">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w:t>
      </w:r>
      <w:r>
        <w:t>((</w:t>
      </w:r>
      <w:r>
        <w:rPr>
          <w:strike/>
        </w:rPr>
        <w:t xml:space="preserve">$1,878,000</w:t>
      </w:r>
      <w:r>
        <w:t>))</w:t>
      </w:r>
      <w:r>
        <w:rPr/>
        <w:t xml:space="preserve"> </w:t>
      </w:r>
      <w:r>
        <w:rPr>
          <w:u w:val="single"/>
        </w:rPr>
        <w:t xml:space="preserve">$1,664,000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$2,883,000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w:t>
      </w:r>
      <w:r>
        <w:t>((</w:t>
      </w:r>
      <w:r>
        <w:rPr>
          <w:strike/>
        </w:rPr>
        <w:t xml:space="preserve">$2,336,000</w:t>
      </w:r>
      <w:r>
        <w:t>))</w:t>
      </w:r>
      <w:r>
        <w:rPr/>
        <w:t xml:space="preserve"> </w:t>
      </w:r>
      <w:r>
        <w:rPr>
          <w:u w:val="single"/>
        </w:rPr>
        <w:t xml:space="preserve">$2,616,000</w:t>
      </w:r>
      <w:r>
        <w:rPr/>
        <w:t xml:space="preserve"> of the general fund</w:t>
      </w:r>
      <w:r>
        <w:rPr>
          <w:rFonts w:ascii="Times New Roman" w:hAnsi="Times New Roman"/>
        </w:rPr>
        <w:t xml:space="preserve">—</w:t>
      </w:r>
      <w:r>
        <w:rPr/>
        <w:t xml:space="preserve">state appropriation for fiscal year 2024, </w:t>
      </w:r>
      <w:r>
        <w:t>((</w:t>
      </w:r>
      <w:r>
        <w:rPr>
          <w:strike/>
        </w:rPr>
        <w:t xml:space="preserve">2,336,000</w:t>
      </w:r>
      <w:r>
        <w:t>))</w:t>
      </w:r>
      <w:r>
        <w:rPr/>
        <w:t xml:space="preserve"> </w:t>
      </w:r>
      <w:r>
        <w:rPr>
          <w:u w:val="single"/>
        </w:rPr>
        <w:t xml:space="preserve">$3,322,000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$3,036,000</w:t>
      </w:r>
      <w:r>
        <w:t>))</w:t>
      </w:r>
      <w:r>
        <w:rPr/>
        <w:t xml:space="preserve"> </w:t>
      </w:r>
      <w:r>
        <w:rPr>
          <w:u w:val="single"/>
        </w:rPr>
        <w:t xml:space="preserve">$2,145,000</w:t>
      </w:r>
      <w:r>
        <w:rPr/>
        <w:t xml:space="preserve"> of the general fund</w:t>
      </w:r>
      <w:r>
        <w:rPr>
          <w:rFonts w:ascii="Times New Roman" w:hAnsi="Times New Roman"/>
        </w:rPr>
        <w:t xml:space="preserve">—</w:t>
      </w:r>
      <w:r>
        <w:rPr/>
        <w:t xml:space="preserve">federal appropriation</w:t>
      </w:r>
      <w:r>
        <w:rPr>
          <w:u w:val="single"/>
        </w:rPr>
        <w:t xml:space="preserve">, and $2,624,000 of the opioid abatement settlement account</w:t>
      </w:r>
      <w:r>
        <w:rPr>
          <w:rFonts w:ascii="Times New Roman" w:hAnsi="Times New Roman"/>
          <w:u w:val="single"/>
        </w:rPr>
        <w:t xml:space="preserve">—</w:t>
      </w:r>
      <w:r>
        <w:rPr>
          <w:u w:val="single"/>
        </w:rPr>
        <w:t xml:space="preserve">state appropriation</w:t>
      </w:r>
      <w:r>
        <w:rPr/>
        <w:t xml:space="preserve"> are provided solely for the authority to contract with opioid treatment providers to operate mobile methadone units to address treatment gaps statewide. </w:t>
      </w:r>
      <w:r>
        <w:rPr>
          <w:u w:val="single"/>
        </w:rPr>
        <w:t xml:space="preserve">Within the amounts provided, the authority must provide service support subsidies to all mobile methadone units including those that began operations prior to fiscal year 2024. The authority must work with the actuaries responsible for setting medicaid managed care rates to explore options for creating a specific rate for mobile medication units that reflects the unique costs of these programs. The authority must provide a report to the office of financial management and the appropriate committees of the legislature which summarizes the analysis and identifies the options and related costs by December 1, 2024.</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w:t>
      </w:r>
      <w:r>
        <w:t>((</w:t>
      </w:r>
      <w:r>
        <w:rPr>
          <w:strike/>
        </w:rPr>
        <w:t xml:space="preserve">$3,805,000</w:t>
      </w:r>
      <w:r>
        <w:t>))</w:t>
      </w:r>
      <w:r>
        <w:rPr/>
        <w:t xml:space="preserve"> </w:t>
      </w:r>
      <w:r>
        <w:rPr>
          <w:u w:val="single"/>
        </w:rPr>
        <w:t xml:space="preserve">$5,778,000</w:t>
      </w:r>
      <w:r>
        <w:rPr/>
        <w:t xml:space="preserve">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w:t>
      </w:r>
      <w:r>
        <w:t>((</w:t>
      </w:r>
      <w:r>
        <w:rPr>
          <w:strike/>
        </w:rPr>
        <w:t xml:space="preserve">$3,142,000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$22,000,000 of the general fund</w:t>
      </w:r>
      <w:r>
        <w:rPr>
          <w:rFonts w:ascii="Times New Roman" w:hAnsi="Times New Roman"/>
        </w:rPr>
        <w:t xml:space="preserve">—</w:t>
      </w:r>
      <w:r>
        <w:rPr/>
        <w:t xml:space="preserve">state appropriation for fiscal year 2024 and </w:t>
      </w:r>
      <w:r>
        <w:t>((</w:t>
      </w:r>
      <w:r>
        <w:rPr>
          <w:strike/>
        </w:rPr>
        <w:t xml:space="preserve">$22,000,000</w:t>
      </w:r>
      <w:r>
        <w:t>))</w:t>
      </w:r>
      <w:r>
        <w:rPr/>
        <w:t xml:space="preserve"> </w:t>
      </w:r>
      <w:r>
        <w:rPr>
          <w:u w:val="single"/>
        </w:rPr>
        <w:t xml:space="preserve">$24,500,000</w:t>
      </w:r>
      <w:r>
        <w:rPr/>
        <w:t xml:space="preserve">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w:t>
      </w:r>
      <w:r>
        <w:rPr>
          <w:u w:val="single"/>
        </w:rPr>
        <w:t xml:space="preserve">The authority and technical assistance contractor must encourage recovery navigator programs to provide educational information and outreach regarding recovery navigator program services to local retailers that have high levels of retail theft.</w:t>
      </w:r>
      <w:r>
        <w:rPr/>
        <w:t xml:space="preserve">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u w:val="single"/>
        </w:rPr>
        <w:t xml:space="preserve">(b) $2,500,000 of the general fund</w:t>
      </w:r>
      <w:r>
        <w:rPr>
          <w:rFonts w:ascii="Times New Roman" w:hAnsi="Times New Roman"/>
          <w:u w:val="single"/>
        </w:rPr>
        <w:t xml:space="preserve">—</w:t>
      </w:r>
      <w:r>
        <w:rPr>
          <w:u w:val="single"/>
        </w:rPr>
        <w:t xml:space="preserve">state appropriation for fiscal year 2025 is provided solely for expanding recovery navigator program services in regions where fiscal year 2025 projected expenditures will exceed revenues provided under this subsection. In allocating these amounts, the authority must prioritize regions where the combined fiscal year 2025 recovery navigator program allocations and recovery navigator program reserve balances are inadequate to cover estimated fiscal year 2025 expenditures.</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w:t>
      </w:r>
      <w:r>
        <w:rPr>
          <w:u w:val="single"/>
        </w:rPr>
        <w:t xml:space="preserve">and alcohol use disorder</w:t>
      </w:r>
      <w:r>
        <w:rPr/>
        <w:t xml:space="preserve">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 $400,000 of the general fund</w:t>
      </w:r>
      <w:r>
        <w:rPr>
          <w:rFonts w:ascii="Times New Roman" w:hAnsi="Times New Roman"/>
          <w:strike/>
        </w:rPr>
        <w:t xml:space="preserve">—</w:t>
      </w:r>
      <w:r>
        <w:rPr>
          <w:strike/>
        </w:rPr>
        <w:t xml:space="preserve">federal appropriation</w:t>
      </w:r>
      <w:r>
        <w:t>))</w:t>
      </w:r>
      <w:r>
        <w:rPr/>
        <w:t xml:space="preserve"> </w:t>
      </w:r>
      <w:r>
        <w:rPr>
          <w:u w:val="single"/>
        </w:rPr>
        <w:t xml:space="preserve">(104) $400,000 of the general fund</w:t>
      </w:r>
      <w:r>
        <w:rPr>
          <w:rFonts w:ascii="Times New Roman" w:hAnsi="Times New Roman"/>
          <w:u w:val="single"/>
        </w:rPr>
        <w:t xml:space="preserve">—</w:t>
      </w:r>
      <w:r>
        <w:rPr>
          <w:u w:val="single"/>
        </w:rPr>
        <w:t xml:space="preserve">state appropriation for fiscal year 2025</w:t>
      </w:r>
      <w:r>
        <w:rPr/>
        <w:t xml:space="preserve"> is provided solely </w:t>
      </w:r>
      <w:r>
        <w:t>((</w:t>
      </w:r>
      <w:r>
        <w:rPr>
          <w:strike/>
        </w:rPr>
        <w:t xml:space="preserve">to support the development and implementation of the parent portal directed in chapter 134, Laws of 2022 (SHB 1800)</w:t>
      </w:r>
      <w:r>
        <w:t>))</w:t>
      </w:r>
      <w:r>
        <w:rPr/>
        <w:t xml:space="preserve"> </w:t>
      </w:r>
      <w:r>
        <w:rPr>
          <w:u w:val="single"/>
        </w:rPr>
        <w:t xml:space="preserve">for the authority to continue work with the convener of the Washington state children's behavioral health statewide family network to develop a parent online platform, known as BH360, to continue work on ecosystem mapping, technical development of the portal platform, and to engage families with lived experience on strategic development of the platform</w:t>
      </w:r>
      <w:r>
        <w:rPr/>
        <w:t xml:space="preserve">.</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(105)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(107)</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(111)</w:t>
      </w:r>
      <w:r>
        <w:t>))</w:t>
      </w:r>
      <w:r>
        <w:rPr/>
        <w:t xml:space="preserve"> </w:t>
      </w:r>
      <w:r>
        <w:rPr>
          <w:u w:val="single"/>
        </w:rPr>
        <w:t xml:space="preserve">(109)</w:t>
      </w:r>
      <w:r>
        <w:rPr/>
        <w:t xml:space="preserve">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p>
    <w:p>
      <w:pPr>
        <w:spacing w:before="0" w:after="0" w:line="408" w:lineRule="exact"/>
        <w:ind w:left="0" w:right="0" w:firstLine="576"/>
        <w:jc w:val="left"/>
      </w:pPr>
      <w:r>
        <w:rPr>
          <w:strike/>
        </w:rPr>
        <w:t xml:space="preserve">(112)</w:t>
      </w:r>
      <w:r>
        <w:t>))</w:t>
      </w:r>
      <w:r>
        <w:rPr/>
        <w:t xml:space="preserve"> </w:t>
      </w:r>
      <w:r>
        <w:rPr>
          <w:u w:val="single"/>
        </w:rPr>
        <w:t xml:space="preserve">(110)</w:t>
      </w:r>
      <w:r>
        <w:rPr/>
        <w:t xml:space="preserve">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t>((</w:t>
      </w:r>
      <w:r>
        <w:rPr>
          <w:strike/>
        </w:rPr>
        <w:t xml:space="preserve">(114) $3,000,000 of the general fund</w:t>
      </w:r>
      <w:r>
        <w:rPr>
          <w:rFonts w:ascii="Times New Roman" w:hAnsi="Times New Roman"/>
          <w:strike/>
        </w:rPr>
        <w:t xml:space="preserve">—</w:t>
      </w:r>
      <w:r>
        <w:rPr>
          <w:strike/>
        </w:rPr>
        <w:t xml:space="preserve">state appropriation for fiscal year 2024 and $3,000,000</w:t>
      </w:r>
      <w:r>
        <w:t>))</w:t>
      </w:r>
      <w:r>
        <w:rPr/>
        <w:t xml:space="preserve"> </w:t>
      </w:r>
      <w:r>
        <w:rPr>
          <w:u w:val="single"/>
        </w:rPr>
        <w:t xml:space="preserve">(112) $6,000,000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are</w:t>
      </w:r>
      <w:r>
        <w:t>))</w:t>
      </w:r>
      <w:r>
        <w:rPr/>
        <w:t xml:space="preserve"> </w:t>
      </w:r>
      <w:r>
        <w:rPr>
          <w:u w:val="single"/>
        </w:rPr>
        <w:t xml:space="preserve">is</w:t>
      </w:r>
      <w:r>
        <w:rPr/>
        <w:t xml:space="preserve"> provided solely for </w:t>
      </w:r>
      <w:r>
        <w:t>((</w:t>
      </w:r>
      <w:r>
        <w:rPr>
          <w:strike/>
        </w:rPr>
        <w:t xml:space="preserve">a contract with a</w:t>
      </w:r>
      <w:r>
        <w:t>))</w:t>
      </w:r>
      <w:r>
        <w:rPr/>
        <w:t xml:space="preserve"> youth behavioral </w:t>
      </w:r>
      <w:r>
        <w:t>((</w:t>
      </w:r>
      <w:r>
        <w:rPr>
          <w:strike/>
        </w:rPr>
        <w:t xml:space="preserve">inpatient and outpatient program with facilities</w:t>
      </w:r>
      <w:r>
        <w:t>))</w:t>
      </w:r>
      <w:r>
        <w:rPr/>
        <w:t xml:space="preserve"> </w:t>
      </w:r>
      <w:r>
        <w:rPr>
          <w:u w:val="single"/>
        </w:rPr>
        <w:t xml:space="preserve">health services</w:t>
      </w:r>
      <w:r>
        <w:rPr/>
        <w:t xml:space="preserve"> in Clark and Spokane counties </w:t>
      </w:r>
      <w:r>
        <w:t>((</w:t>
      </w:r>
      <w:r>
        <w:rPr>
          <w:strike/>
        </w:rPr>
        <w:t xml:space="preserve">that serve over 65 percent medicaid eligible clients for co-occurring substance use and mental health disorders and sexual exploitation behavioral health treatment</w:t>
      </w:r>
      <w:r>
        <w:t>))</w:t>
      </w:r>
      <w:r>
        <w:rPr/>
        <w:t xml:space="preserve"> </w:t>
      </w:r>
      <w:r>
        <w:rPr>
          <w:u w:val="single"/>
        </w:rPr>
        <w:t xml:space="preserve">as follows:</w:t>
      </w:r>
    </w:p>
    <w:p>
      <w:pPr>
        <w:spacing w:before="0" w:after="0" w:line="408" w:lineRule="exact"/>
        <w:ind w:left="0" w:right="0" w:firstLine="576"/>
        <w:jc w:val="left"/>
      </w:pPr>
      <w:r>
        <w:rPr>
          <w:u w:val="single"/>
        </w:rPr>
        <w:t xml:space="preserve">(a) $5,000,000 of the general fund</w:t>
      </w:r>
      <w:r>
        <w:rPr>
          <w:rFonts w:ascii="Times New Roman" w:hAnsi="Times New Roman"/>
          <w:u w:val="single"/>
        </w:rPr>
        <w:t xml:space="preserve">—</w:t>
      </w:r>
      <w:r>
        <w:rPr>
          <w:u w:val="single"/>
        </w:rPr>
        <w:t xml:space="preserve">state appropriation for fiscal year 2025 is provided solely for a contract with a youth behavioral inpatient and outpatient program which has taken ownership of and submitted a plan to the authority to reopen a facility in Clark county previously closed due to state licensing issues with the former owner. The facility must serve over 60 percent medicaid eligible clients for co-occurring substance use and mental health disorders and sexual exploitation behavioral health treatment</w:t>
      </w:r>
      <w:r>
        <w:rPr/>
        <w:t xml:space="preserve">. This funding is provided on a one-time basis and must be used </w:t>
      </w:r>
      <w:r>
        <w:t>((</w:t>
      </w:r>
      <w:r>
        <w:rPr>
          <w:strike/>
        </w:rPr>
        <w:t xml:space="preserve">for</w:t>
      </w:r>
      <w:r>
        <w:t>))</w:t>
      </w:r>
      <w:r>
        <w:rPr/>
        <w:t xml:space="preserve"> </w:t>
      </w:r>
      <w:r>
        <w:rPr>
          <w:u w:val="single"/>
        </w:rPr>
        <w:t xml:space="preserve">consistent with the approved plan and contract for reopening costs,</w:t>
      </w:r>
      <w:r>
        <w:rPr/>
        <w:t xml:space="preserve"> treatment</w:t>
      </w:r>
      <w:r>
        <w:rPr>
          <w:u w:val="single"/>
        </w:rPr>
        <w:t xml:space="preserve">,</w:t>
      </w:r>
      <w:r>
        <w:rPr/>
        <w:t xml:space="preserve"> and services.</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2025 is provided solely for the authority to contract for behavioral health stabilization and support services for homeless youth in Spokane. The selected contractor must currently provide permanent supportive housing and services in Spokane and operate a low barrier homeless shelter for youth under the age of 18 and young adults aged 18 to 24.</w:t>
      </w:r>
    </w:p>
    <w:p>
      <w:pPr>
        <w:spacing w:before="0" w:after="0" w:line="408" w:lineRule="exact"/>
        <w:ind w:left="0" w:right="0" w:firstLine="576"/>
        <w:jc w:val="left"/>
      </w:pPr>
      <w:r>
        <w:t>((</w:t>
      </w:r>
      <w:r>
        <w:rPr>
          <w:strike/>
        </w:rPr>
        <w:t xml:space="preserve">(115) $18,168,000</w:t>
      </w:r>
      <w:r>
        <w:t>))</w:t>
      </w:r>
      <w:r>
        <w:rPr/>
        <w:t xml:space="preserve"> </w:t>
      </w:r>
      <w:r>
        <w:rPr>
          <w:u w:val="single"/>
        </w:rPr>
        <w:t xml:space="preserve">(113) $18,868,000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(120)</w:t>
      </w:r>
      <w:r>
        <w:t>))</w:t>
      </w:r>
      <w:r>
        <w:rPr/>
        <w:t xml:space="preserve"> </w:t>
      </w:r>
      <w:r>
        <w:rPr>
          <w:u w:val="single"/>
        </w:rPr>
        <w:t xml:space="preserve">(118)</w:t>
      </w:r>
      <w:r>
        <w:rPr/>
        <w:t xml:space="preserve">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(121)</w:t>
      </w:r>
      <w:r>
        <w:t>))</w:t>
      </w:r>
      <w:r>
        <w:rPr/>
        <w:t xml:space="preserve"> </w:t>
      </w:r>
      <w:r>
        <w:rPr>
          <w:u w:val="single"/>
        </w:rPr>
        <w:t xml:space="preserve">(119)</w:t>
      </w:r>
      <w:r>
        <w:rPr/>
        <w:t xml:space="preserve">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(122)</w:t>
      </w:r>
      <w:r>
        <w:t>))</w:t>
      </w:r>
      <w:r>
        <w:rPr/>
        <w:t xml:space="preserve"> </w:t>
      </w:r>
      <w:r>
        <w:rPr>
          <w:u w:val="single"/>
        </w:rPr>
        <w:t xml:space="preserve">(120)</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(123) $1,450,000 of the general fund</w:t>
      </w:r>
      <w:r>
        <w:rPr>
          <w:rFonts w:ascii="Times New Roman" w:hAnsi="Times New Roman"/>
          <w:u w:val="single"/>
        </w:rPr>
        <w:t xml:space="preserve">—</w:t>
      </w:r>
      <w:r>
        <w:rPr>
          <w:u w:val="single"/>
        </w:rPr>
        <w:t xml:space="preserve">state appropriation for fiscal year 2025 and $26,000 of the general fund</w:t>
      </w:r>
      <w:r>
        <w:rPr>
          <w:rFonts w:ascii="Times New Roman" w:hAnsi="Times New Roman"/>
          <w:u w:val="single"/>
        </w:rPr>
        <w:t xml:space="preserve">—</w:t>
      </w:r>
      <w:r>
        <w:rPr>
          <w:u w:val="single"/>
        </w:rPr>
        <w:t xml:space="preserve">federal appropriation are provided solely for implementing a postinpatient housing program designed for young adults in accordance with the provisions of Second Substitute House Bill No. 1929 (postinpatient housing). Contracts with postinpatient housing providers are exempt from the competitive procurement requirements in chapter 39.26 RCW.</w:t>
      </w:r>
    </w:p>
    <w:p>
      <w:pPr>
        <w:spacing w:before="0" w:after="0" w:line="408" w:lineRule="exact"/>
        <w:ind w:left="0" w:right="0" w:firstLine="576"/>
        <w:jc w:val="left"/>
      </w:pPr>
      <w:r>
        <w:rPr>
          <w:u w:val="single"/>
        </w:rPr>
        <w:t xml:space="preserve">(124)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u w:val="single"/>
        </w:rPr>
        <w:t xml:space="preserve">(125) $1,675,000 of the opioid abatement settlement account</w:t>
      </w:r>
      <w:r>
        <w:rPr>
          <w:rFonts w:ascii="Times New Roman" w:hAnsi="Times New Roman"/>
          <w:u w:val="single"/>
        </w:rPr>
        <w:t xml:space="preserve">—</w:t>
      </w:r>
      <w:r>
        <w:rPr>
          <w:u w:val="single"/>
        </w:rPr>
        <w:t xml:space="preserve">state appropriation and $175,000 of the general fund</w:t>
      </w:r>
      <w:r>
        <w:rPr>
          <w:rFonts w:ascii="Times New Roman" w:hAnsi="Times New Roman"/>
          <w:u w:val="single"/>
        </w:rPr>
        <w:t xml:space="preserve">—</w:t>
      </w:r>
      <w:r>
        <w:rPr>
          <w:u w:val="single"/>
        </w:rPr>
        <w:t xml:space="preserve">federal appropriation are provided solely for the authority to contract for the support of an opioid recovery and care access center in Seattle. The contractor must be an established Seattle based behavioral health provider that has developed a partnership for the project and has leveraged additional operations and research funding from other sources. The contract is exempt from the competitive procurement requirements in chapter 39.26 RCW.</w:t>
      </w:r>
    </w:p>
    <w:p>
      <w:pPr>
        <w:spacing w:before="0" w:after="0" w:line="408" w:lineRule="exact"/>
        <w:ind w:left="0" w:right="0" w:firstLine="576"/>
        <w:jc w:val="left"/>
      </w:pPr>
      <w:r>
        <w:rPr>
          <w:u w:val="single"/>
        </w:rPr>
        <w:t xml:space="preserve">(126)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w:t>
      </w:r>
    </w:p>
    <w:p>
      <w:pPr>
        <w:spacing w:before="0" w:after="0" w:line="408" w:lineRule="exact"/>
        <w:ind w:left="0" w:right="0" w:firstLine="576"/>
        <w:jc w:val="left"/>
      </w:pPr>
      <w:r>
        <w:rPr>
          <w:u w:val="single"/>
        </w:rPr>
        <w:t xml:space="preserve">(a) The authority must use these funds to:</w:t>
      </w:r>
    </w:p>
    <w:p>
      <w:pPr>
        <w:spacing w:before="0" w:after="0" w:line="408" w:lineRule="exact"/>
        <w:ind w:left="0" w:right="0" w:firstLine="576"/>
        <w:jc w:val="left"/>
      </w:pPr>
      <w:r>
        <w:rPr>
          <w:u w:val="single"/>
        </w:rPr>
        <w:t xml:space="preserve">(i) On a one-time basis, provide long-acting injectable buprenorphine products to small providers that are not financially affiliated with a hospital; and</w:t>
      </w:r>
    </w:p>
    <w:p>
      <w:pPr>
        <w:spacing w:before="0" w:after="0" w:line="408" w:lineRule="exact"/>
        <w:ind w:left="0" w:right="0" w:firstLine="576"/>
        <w:jc w:val="left"/>
      </w:pPr>
      <w:r>
        <w:rPr>
          <w:u w:val="single"/>
        </w:rPr>
        <w:t xml:space="preserve">(ii) Cover the cost and administration of the drug for uninsured individuals that do not qualify for other state or federal health insurance programs.</w:t>
      </w:r>
    </w:p>
    <w:p>
      <w:pPr>
        <w:spacing w:before="0" w:after="0" w:line="408" w:lineRule="exact"/>
        <w:ind w:left="0" w:right="0" w:firstLine="576"/>
        <w:jc w:val="left"/>
      </w:pPr>
      <w:r>
        <w:rPr>
          <w:u w:val="single"/>
        </w:rPr>
        <w:t xml:space="preserve">(b) The authority shall study alternative models that will ease access to long-acting injectable buprenorphine products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(127) $400,000 of the general fund</w:t>
      </w:r>
      <w:r>
        <w:rPr>
          <w:rFonts w:ascii="Times New Roman" w:hAnsi="Times New Roman"/>
          <w:u w:val="single"/>
        </w:rPr>
        <w:t xml:space="preserve">—</w:t>
      </w:r>
      <w:r>
        <w:rPr>
          <w:u w:val="single"/>
        </w:rPr>
        <w:t xml:space="preserve">state appropriation for fiscal year 2025 is provided on a one-time basis solely for the authority to enhance clinical best practices in addiction medicine across the medical field in Washington state. The authority must contract these amounts with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 Priority for the activities established must be given to prescribers from a variety of settings including emergency rooms, primary care, and community behavioral health settings. The activities may include other licensed professionals as resources allow. At a minimum, the following activities must be supported: (a) An addiction medicine summit; (b) intermittent lunch and learn webinars that are partially presentation based and partially discussion based; and (c) establishment and operation of a mechanism for case consultation. Whenever feasible and appropriate, the activities should incorporate content specific to managing chronic pain patients.</w:t>
      </w:r>
    </w:p>
    <w:p>
      <w:pPr>
        <w:spacing w:before="0" w:after="0" w:line="408" w:lineRule="exact"/>
        <w:ind w:left="0" w:right="0" w:firstLine="576"/>
        <w:jc w:val="left"/>
      </w:pPr>
      <w:r>
        <w:rPr>
          <w:u w:val="single"/>
        </w:rPr>
        <w:t xml:space="preserve">(128) $561,000 of the general fund</w:t>
      </w:r>
      <w:r>
        <w:rPr>
          <w:rFonts w:ascii="Times New Roman" w:hAnsi="Times New Roman"/>
          <w:u w:val="single"/>
        </w:rPr>
        <w:t xml:space="preserve">—</w:t>
      </w:r>
      <w:r>
        <w:rPr>
          <w:u w:val="single"/>
        </w:rPr>
        <w:t xml:space="preserve">state appropriation for fiscal year 2025 and $184,000 of the general fund</w:t>
      </w:r>
      <w:r>
        <w:rPr>
          <w:rFonts w:ascii="Times New Roman" w:hAnsi="Times New Roman"/>
          <w:u w:val="single"/>
        </w:rPr>
        <w:t xml:space="preserve">—</w:t>
      </w:r>
      <w:r>
        <w:rPr>
          <w:u w:val="single"/>
        </w:rPr>
        <w:t xml:space="preserve">federal appropriation are provided solely for the authority to contract for a pilot program offering digital behavioral health services to school-aged youth. The authority must issue a request for interest or a request for proposals and evaluate all qualified responses before selecting a contractor. The authority must track data related to use and outcomes of the pilot project and submit a report to the office of financial management and the appropriate committees of the legislature that includes a summary of the services provided, outcomes, and recommendations related to continuation or expansion of the pilot program. The data elements and outcomes that must be tracked and reported include, but are not limited to:</w:t>
      </w:r>
    </w:p>
    <w:p>
      <w:pPr>
        <w:spacing w:before="0" w:after="0" w:line="408" w:lineRule="exact"/>
        <w:ind w:left="0" w:right="0" w:firstLine="576"/>
        <w:jc w:val="left"/>
      </w:pPr>
      <w:r>
        <w:rPr>
          <w:u w:val="single"/>
        </w:rPr>
        <w:t xml:space="preserve">(a) The number of youth provided access to the digital service through the pilot program;</w:t>
      </w:r>
    </w:p>
    <w:p>
      <w:pPr>
        <w:spacing w:before="0" w:after="0" w:line="408" w:lineRule="exact"/>
        <w:ind w:left="0" w:right="0" w:firstLine="576"/>
        <w:jc w:val="left"/>
      </w:pPr>
      <w:r>
        <w:rPr>
          <w:u w:val="single"/>
        </w:rPr>
        <w:t xml:space="preserve">(b) The number of pilot participants using the digital service;</w:t>
      </w:r>
    </w:p>
    <w:p>
      <w:pPr>
        <w:spacing w:before="0" w:after="0" w:line="408" w:lineRule="exact"/>
        <w:ind w:left="0" w:right="0" w:firstLine="576"/>
        <w:jc w:val="left"/>
      </w:pPr>
      <w:r>
        <w:rPr>
          <w:u w:val="single"/>
        </w:rPr>
        <w:t xml:space="preserve">(c) The total and average number of hours pilot participants used the digital service;</w:t>
      </w:r>
    </w:p>
    <w:p>
      <w:pPr>
        <w:spacing w:before="0" w:after="0" w:line="408" w:lineRule="exact"/>
        <w:ind w:left="0" w:right="0" w:firstLine="576"/>
        <w:jc w:val="left"/>
      </w:pPr>
      <w:r>
        <w:rPr>
          <w:u w:val="single"/>
        </w:rPr>
        <w:t xml:space="preserve">(d) Regional and demographic data on those provided access to and those using the pilot program services;</w:t>
      </w:r>
    </w:p>
    <w:p>
      <w:pPr>
        <w:spacing w:before="0" w:after="0" w:line="408" w:lineRule="exact"/>
        <w:ind w:left="0" w:right="0" w:firstLine="576"/>
        <w:jc w:val="left"/>
      </w:pPr>
      <w:r>
        <w:rPr>
          <w:u w:val="single"/>
        </w:rPr>
        <w:t xml:space="preserve">(e) The number of participants and hours of direct counseling services provided through the pilot program;</w:t>
      </w:r>
    </w:p>
    <w:p>
      <w:pPr>
        <w:spacing w:before="0" w:after="0" w:line="408" w:lineRule="exact"/>
        <w:ind w:left="0" w:right="0" w:firstLine="576"/>
        <w:jc w:val="left"/>
      </w:pPr>
      <w:r>
        <w:rPr>
          <w:u w:val="single"/>
        </w:rPr>
        <w:t xml:space="preserve">(f) The number of participant referrals to crisis services occurring through the pilot program; and</w:t>
      </w:r>
    </w:p>
    <w:p>
      <w:pPr>
        <w:spacing w:before="0" w:after="0" w:line="408" w:lineRule="exact"/>
        <w:ind w:left="0" w:right="0" w:firstLine="576"/>
        <w:jc w:val="left"/>
      </w:pPr>
      <w:r>
        <w:rPr>
          <w:u w:val="single"/>
        </w:rPr>
        <w:t xml:space="preserve">(g) User satisfaction with the pilot program services.</w:t>
      </w:r>
    </w:p>
    <w:p>
      <w:pPr>
        <w:spacing w:before="0" w:after="0" w:line="408" w:lineRule="exact"/>
        <w:ind w:left="0" w:right="0" w:firstLine="576"/>
        <w:jc w:val="left"/>
      </w:pPr>
      <w:r>
        <w:rPr>
          <w:u w:val="single"/>
        </w:rPr>
        <w:t xml:space="preserve">(129) $5,000,000 of the general fund</w:t>
      </w:r>
      <w:r>
        <w:rPr>
          <w:rFonts w:ascii="Times New Roman" w:hAnsi="Times New Roman"/>
          <w:u w:val="single"/>
        </w:rPr>
        <w:t xml:space="preserve">—</w:t>
      </w:r>
      <w:r>
        <w:rPr>
          <w:u w:val="single"/>
        </w:rPr>
        <w:t xml:space="preserve">state appropriation for fiscal year 2025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(130) $100,000 of the general fund</w:t>
      </w:r>
      <w:r>
        <w:rPr>
          <w:rFonts w:ascii="Times New Roman" w:hAnsi="Times New Roman"/>
          <w:u w:val="single"/>
        </w:rPr>
        <w:t xml:space="preserve">—</w:t>
      </w:r>
      <w:r>
        <w:rPr>
          <w:u w:val="single"/>
        </w:rPr>
        <w:t xml:space="preserve">state appropriation for fiscal year 2024 and $3,502,000 of the general fund</w:t>
      </w:r>
      <w:r>
        <w:rPr>
          <w:rFonts w:ascii="Times New Roman" w:hAnsi="Times New Roman"/>
          <w:u w:val="single"/>
        </w:rPr>
        <w:t xml:space="preserve">—</w:t>
      </w:r>
      <w:r>
        <w:rPr>
          <w:u w:val="single"/>
        </w:rPr>
        <w:t xml:space="preserve">state appropriation for fiscal year 2025 are provided solely for the authority to contract for community behavioral health services to be provided at the Olympic heritage behavioral health facility pursuant to the following requirements:</w:t>
      </w:r>
    </w:p>
    <w:p>
      <w:pPr>
        <w:spacing w:before="0" w:after="0" w:line="408" w:lineRule="exact"/>
        <w:ind w:left="0" w:right="0" w:firstLine="576"/>
        <w:jc w:val="left"/>
      </w:pPr>
      <w:r>
        <w:rPr>
          <w:u w:val="single"/>
        </w:rPr>
        <w:t xml:space="preserve">(a) The authority must conduct a survey of provider interest to determine service options for operating up to 40 beds at the Olympic heritage behavioral health facility, with a target opening date of April 1, 2025.</w:t>
      </w:r>
    </w:p>
    <w:p>
      <w:pPr>
        <w:spacing w:before="0" w:after="0" w:line="408" w:lineRule="exact"/>
        <w:ind w:left="0" w:right="0" w:firstLine="576"/>
        <w:jc w:val="left"/>
      </w:pPr>
      <w:r>
        <w:rPr>
          <w:u w:val="single"/>
        </w:rPr>
        <w:t xml:space="preserve">(b) The primary focus must be addressing the needs of adults with a history or likelihood of criminal legal involvement to reduce the number of people with behavioral health or other diagnoses accessing treatment through the criminal legal system.</w:t>
      </w:r>
    </w:p>
    <w:p>
      <w:pPr>
        <w:spacing w:before="0" w:after="0" w:line="408" w:lineRule="exact"/>
        <w:ind w:left="0" w:right="0" w:firstLine="576"/>
        <w:jc w:val="left"/>
      </w:pPr>
      <w:r>
        <w:rPr>
          <w:u w:val="single"/>
        </w:rPr>
        <w:t xml:space="preserve">(c)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(d) The authority must provide a summary of the survey results to the office of financial management and the appropriate committees of the legislature.</w:t>
      </w:r>
    </w:p>
    <w:p>
      <w:pPr>
        <w:spacing w:before="0" w:after="0" w:line="408" w:lineRule="exact"/>
        <w:ind w:left="0" w:right="0" w:firstLine="576"/>
        <w:jc w:val="left"/>
      </w:pPr>
      <w:r>
        <w:rPr>
          <w:u w:val="single"/>
        </w:rPr>
        <w:t xml:space="preserve">(e) Based upon a review of the survey results and in consultation with the department of social and health services, the authority must develop and submit a recommendation for approval to the office of financial management for issuing a request for proposals for specific beds to be contracted at the Olympic heritage behavioral health facility.</w:t>
      </w:r>
    </w:p>
    <w:p>
      <w:pPr>
        <w:spacing w:before="0" w:after="0" w:line="408" w:lineRule="exact"/>
        <w:ind w:left="0" w:right="0" w:firstLine="576"/>
        <w:jc w:val="left"/>
      </w:pPr>
      <w:r>
        <w:rPr>
          <w:u w:val="single"/>
        </w:rPr>
        <w:t xml:space="preserve">(f) No later than August 1, 2024, and pursuant to approval from the office of financial management, the authority must release a request for proposals for contracted services at the Olympic heritage behavioral health facility that requires applicants to provide the following information:</w:t>
      </w:r>
    </w:p>
    <w:p>
      <w:pPr>
        <w:spacing w:before="0" w:after="0" w:line="408" w:lineRule="exact"/>
        <w:ind w:left="0" w:right="0" w:firstLine="576"/>
        <w:jc w:val="left"/>
      </w:pPr>
      <w:r>
        <w:rPr>
          <w:u w:val="single"/>
        </w:rPr>
        <w:t xml:space="preserve">(i) A timeline and cost proposal for the operations of selected services;</w:t>
      </w:r>
    </w:p>
    <w:p>
      <w:pPr>
        <w:spacing w:before="0" w:after="0" w:line="408" w:lineRule="exact"/>
        <w:ind w:left="0" w:right="0" w:firstLine="576"/>
        <w:jc w:val="left"/>
      </w:pPr>
      <w:r>
        <w:rPr>
          <w:u w:val="single"/>
        </w:rPr>
        <w:t xml:space="preserve">(ii) An explanation of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as identified by the authority including relevant information identified in the survey of interest.</w:t>
      </w:r>
    </w:p>
    <w:p>
      <w:pPr>
        <w:spacing w:before="0" w:after="0" w:line="408" w:lineRule="exact"/>
        <w:ind w:left="0" w:right="0" w:firstLine="576"/>
        <w:jc w:val="left"/>
      </w:pPr>
      <w:r>
        <w:rPr>
          <w:u w:val="single"/>
        </w:rPr>
        <w:t xml:space="preserve">(g)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implement the survey under (a) of this subsection and the request for proposals under (f) of this subsection.</w:t>
      </w:r>
    </w:p>
    <w:p>
      <w:pPr>
        <w:spacing w:before="0" w:after="0" w:line="408" w:lineRule="exact"/>
        <w:ind w:left="0" w:right="0" w:firstLine="576"/>
        <w:jc w:val="left"/>
      </w:pPr>
      <w:r>
        <w:rPr>
          <w:u w:val="single"/>
        </w:rPr>
        <w:t xml:space="preserve">(131) $200,000 of the general fund</w:t>
      </w:r>
      <w:r>
        <w:rPr>
          <w:rFonts w:ascii="Times New Roman" w:hAnsi="Times New Roman"/>
          <w:u w:val="single"/>
        </w:rPr>
        <w:t xml:space="preserve">—</w:t>
      </w:r>
      <w:r>
        <w:rPr>
          <w:u w:val="single"/>
        </w:rPr>
        <w:t xml:space="preserve">state appropriation for fiscal year 2025 is provided solely for the authority to provide a one-time grant to the city of Maple Valley to support a project for a community resource coordinator position for the city of Maple Valley, Tahoma school district, and the greater Maple Valley area. This amount must be used to develop programs, projects, and training that specifically address behavioral health awareness and education and facilitate access to school-based and community behavioral health resources.</w:t>
      </w:r>
    </w:p>
    <w:p>
      <w:pPr>
        <w:spacing w:before="0" w:after="0" w:line="408" w:lineRule="exact"/>
        <w:ind w:left="0" w:right="0" w:firstLine="576"/>
        <w:jc w:val="left"/>
      </w:pPr>
      <w:r>
        <w:rPr>
          <w:u w:val="single"/>
        </w:rPr>
        <w:t xml:space="preserve">(132) $1,000,000 of the general fund</w:t>
      </w:r>
      <w:r>
        <w:rPr>
          <w:rFonts w:ascii="Times New Roman" w:hAnsi="Times New Roman"/>
          <w:u w:val="single"/>
        </w:rPr>
        <w:t xml:space="preserve">—</w:t>
      </w:r>
      <w:r>
        <w:rPr>
          <w:u w:val="single"/>
        </w:rPr>
        <w:t xml:space="preserve">state appropriation for fiscal year 2025 is provided solely for establishing grants to crisis services providers to establish and expand 23-hour crisis relief center capacity in accordance with the provisions of section 33, chapter 1, Laws of 2023 sp. sess. (2E2SSB 5536).</w:t>
      </w:r>
    </w:p>
    <w:p>
      <w:pPr>
        <w:spacing w:before="0" w:after="0" w:line="408" w:lineRule="exact"/>
        <w:ind w:left="0" w:right="0" w:firstLine="576"/>
        <w:jc w:val="left"/>
      </w:pPr>
      <w:r>
        <w:rPr>
          <w:u w:val="single"/>
        </w:rPr>
        <w:t xml:space="preserve">(133) $500,000 of the general fund</w:t>
      </w:r>
      <w:r>
        <w:rPr>
          <w:rFonts w:ascii="Times New Roman" w:hAnsi="Times New Roman"/>
          <w:u w:val="single"/>
        </w:rPr>
        <w:t xml:space="preserve">—</w:t>
      </w:r>
      <w:r>
        <w:rPr>
          <w:u w:val="single"/>
        </w:rPr>
        <w:t xml:space="preserve">state appropriation for fiscal year 2025 is provided solely for a one-time grant to a nonprofit organization to provide services to medicaid clients and uninsured clients in a crisis stabilization and secure withdrawal management center located in Island county.</w:t>
      </w:r>
    </w:p>
    <w:p>
      <w:pPr>
        <w:spacing w:before="0" w:after="0" w:line="408" w:lineRule="exact"/>
        <w:ind w:left="0" w:right="0" w:firstLine="576"/>
        <w:jc w:val="left"/>
      </w:pPr>
      <w:r>
        <w:rPr>
          <w:u w:val="single"/>
        </w:rPr>
        <w:t xml:space="preserve">(134) $200,000 of the general fund</w:t>
      </w:r>
      <w:r>
        <w:rPr>
          <w:rFonts w:ascii="Times New Roman" w:hAnsi="Times New Roman"/>
          <w:u w:val="single"/>
        </w:rPr>
        <w:t xml:space="preserve">—</w:t>
      </w:r>
      <w:r>
        <w:rPr>
          <w:u w:val="single"/>
        </w:rPr>
        <w:t xml:space="preserve">state appropriation for fiscal year 2025 is provided solely for the authority to develop and issue a request for information to identify digital technologies that can be used for supporting youth and young adult behavioral health prevention, intervention, treatment, and recovery support services. In developing the request for information, the authority must convene a panel of experts in adolescent and young adult behavioral health prevention and treatment, suicide prevention and treatment, and digital behavioral health technologies. The panel must be used to evaluate responses to the request for information and make recommendations for technologies to pursue in future agency budget requests. The authority must submit a report to the children and youth behavioral health work group established pursuant to RCW 74.09.4951, the office of financial management, and the appropriate committees of the legislature, by June 30, 2025, identifying the technologies being recommended for implementation and the associated costs for piloting and/or statewide implementation.</w:t>
      </w:r>
    </w:p>
    <w:p>
      <w:pPr>
        <w:spacing w:before="0" w:after="0" w:line="408" w:lineRule="exact"/>
        <w:ind w:left="0" w:right="0" w:firstLine="576"/>
        <w:jc w:val="left"/>
      </w:pPr>
      <w:r>
        <w:rPr>
          <w:u w:val="single"/>
        </w:rPr>
        <w:t xml:space="preserve">(135) $3,000,000 of the opioid abatement settlement account</w:t>
      </w:r>
      <w:r>
        <w:rPr>
          <w:rFonts w:ascii="Times New Roman" w:hAnsi="Times New Roman"/>
          <w:u w:val="single"/>
        </w:rPr>
        <w:t xml:space="preserve">—</w:t>
      </w:r>
      <w:r>
        <w:rPr>
          <w:u w:val="single"/>
        </w:rPr>
        <w:t xml:space="preserve">state appropriation is provided solely for establishing three additional health engagement hub pilot program sites in accordance with the provisions of chapter 1, Laws of 2023 sp. sess. (2E2SSB 5536). Prior to initiating another request for interest process, the authority must consider acceptable proposed projects from the request for interest survey initiated by the authority and the department of health in October 2023. In selecting proposals, the authority should consider geographic distribution across the state, and prioritize proposals that demonstrate an ability to serve communities disproportionately impacted by overdose, health issues, and other harms related to drugs, including American Indian/Alaska Native communities, Black/African American communities, Latino/Hispanic communities, Asian American and Native Hawaiian/Pacific Islander communities, people experiencing homelessness, and communities impacted by the criminal-legal system. When determining the contracts for direct services, priority may be given to BIPOC-led organizations, including Tribes.</w:t>
      </w:r>
    </w:p>
    <w:p>
      <w:pPr>
        <w:spacing w:before="0" w:after="0" w:line="408" w:lineRule="exact"/>
        <w:ind w:left="0" w:right="0" w:firstLine="576"/>
        <w:jc w:val="left"/>
      </w:pPr>
      <w:r>
        <w:rPr>
          <w:u w:val="single"/>
        </w:rPr>
        <w:t xml:space="preserve">(136) $1,500,000 of the opioid abatement settlement account</w:t>
      </w:r>
      <w:r>
        <w:rPr>
          <w:rFonts w:ascii="Times New Roman" w:hAnsi="Times New Roman"/>
          <w:u w:val="single"/>
        </w:rPr>
        <w:t xml:space="preserve">—</w:t>
      </w:r>
      <w:r>
        <w:rPr>
          <w:u w:val="single"/>
        </w:rPr>
        <w:t xml:space="preserve">state appropriation is provided solely for the authority to establish high-intensity community-based teams serving people with opioid use disorder. The funding must be used to significantly increase administration of long-acting injectable buprenorphine to people at highest risk for overdose. The authority must prioritize funding to augment existing field-based teams funded with federal state opioid response grants, such as opioid treatment network, low-barrier buprenorphine, or street medicine teams to enhance low-barrier services in areas with high rates of overdose. Funding must be used to engage people with opioid use disorder in nontraditional settings such as supportive housing, shelters, and encampments to provide low-barrier, immediate, and continual care for people with opioid use disorders to initiate and maintain buprenorphine, with preferential focus on long-acting injectable buprenorphine. The authority must submit a report to the office of financial management and the appropriate committees of the legislature summarizing the implementation of this funding and identifying barriers which impact treatment access for people at high risk for overdose including, but not limited to: (a) State and federal regulations; (b) managed care provider network adequacy; (c) contracting practices between managed care organizations and behavioral health providers, including delegation arrangements with provider networks; (d) reimbursement models and rate adequacy; (e) training and technical assistance needs; and (f) other factors identified by the authority. The report must include recommendations for reducing barriers to medication for opioid use disorder, including long-acting injectable buprenorphine.</w:t>
      </w:r>
    </w:p>
    <w:p>
      <w:pPr>
        <w:spacing w:before="0" w:after="0" w:line="408" w:lineRule="exact"/>
        <w:ind w:left="0" w:right="0" w:firstLine="576"/>
        <w:jc w:val="left"/>
      </w:pPr>
      <w:r>
        <w:rPr>
          <w:u w:val="single"/>
        </w:rPr>
        <w:t xml:space="preserve">(137) $328,000 of the general fund</w:t>
      </w:r>
      <w:r>
        <w:rPr>
          <w:rFonts w:ascii="Times New Roman" w:hAnsi="Times New Roman"/>
          <w:u w:val="single"/>
        </w:rPr>
        <w:t xml:space="preserve">—</w:t>
      </w:r>
      <w:r>
        <w:rPr>
          <w:u w:val="single"/>
        </w:rPr>
        <w:t xml:space="preserve">state appropriation for fiscal year 2025 and $328,000 of the general fund</w:t>
      </w:r>
      <w:r>
        <w:rPr>
          <w:rFonts w:ascii="Times New Roman" w:hAnsi="Times New Roman"/>
          <w:u w:val="single"/>
        </w:rPr>
        <w:t xml:space="preserve">—</w:t>
      </w:r>
      <w:r>
        <w:rPr>
          <w:u w:val="single"/>
        </w:rPr>
        <w:t xml:space="preserve">federal appropriation are provided solely for the authority to contract with the University of Washington addictions, drug, and alcohol institute for implementing Second Substitute House Bill No. 2320 (high THC cannabis products). If the bill is not enacted by June 30, 2024, the amounts provided in this subsection shall lapse.</w:t>
      </w:r>
    </w:p>
    <w:p>
      <w:pPr>
        <w:spacing w:before="0" w:after="0" w:line="408" w:lineRule="exact"/>
        <w:ind w:left="0" w:right="0" w:firstLine="576"/>
        <w:jc w:val="left"/>
      </w:pPr>
      <w:r>
        <w:rPr>
          <w:u w:val="single"/>
        </w:rPr>
        <w:t xml:space="preserve">(138) $893,000 of the general fund</w:t>
      </w:r>
      <w:r>
        <w:rPr>
          <w:rFonts w:ascii="Times New Roman" w:hAnsi="Times New Roman"/>
          <w:u w:val="single"/>
        </w:rPr>
        <w:t xml:space="preserve">—</w:t>
      </w:r>
      <w:r>
        <w:rPr>
          <w:u w:val="single"/>
        </w:rPr>
        <w:t xml:space="preserve">state appropriation for fiscal year 2025 and $722,000 of the general fund</w:t>
      </w:r>
      <w:r>
        <w:rPr>
          <w:rFonts w:ascii="Times New Roman" w:hAnsi="Times New Roman"/>
          <w:u w:val="single"/>
        </w:rPr>
        <w:t xml:space="preserve">—</w:t>
      </w:r>
      <w:r>
        <w:rPr>
          <w:u w:val="single"/>
        </w:rPr>
        <w:t xml:space="preserve">federal appropriation are provided solely for implementation of Second Substitute House Bill No. 1877 (behavioral health/tribes). If the bill is not enacted by June 30, 2024, the amounts provided in this subsection shall lapse.</w:t>
      </w:r>
    </w:p>
    <w:p>
      <w:pPr>
        <w:spacing w:before="0" w:after="0" w:line="408" w:lineRule="exact"/>
        <w:ind w:left="0" w:right="0" w:firstLine="576"/>
        <w:jc w:val="left"/>
      </w:pPr>
      <w:r>
        <w:rPr>
          <w:u w:val="single"/>
        </w:rPr>
        <w:t xml:space="preserve">(139) $900,000 of the general fund</w:t>
      </w:r>
      <w:r>
        <w:rPr>
          <w:rFonts w:ascii="Times New Roman" w:hAnsi="Times New Roman"/>
          <w:u w:val="single"/>
        </w:rPr>
        <w:t xml:space="preserve">—</w:t>
      </w:r>
      <w:r>
        <w:rPr>
          <w:u w:val="single"/>
        </w:rPr>
        <w:t xml:space="preserve">state appropriation for fiscal year 2025 is provided solely to reimburse King county for the cost of conducting 180-day commitment hearings at state operated facilities operating within King county.</w:t>
      </w:r>
    </w:p>
    <w:p>
      <w:pPr>
        <w:spacing w:before="0" w:after="0" w:line="408" w:lineRule="exact"/>
        <w:ind w:left="0" w:right="0" w:firstLine="576"/>
        <w:jc w:val="left"/>
      </w:pPr>
      <w:r>
        <w:rPr>
          <w:u w:val="single"/>
        </w:rPr>
        <w:t xml:space="preserve">(140) $250,000 of the general fund</w:t>
      </w:r>
      <w:r>
        <w:rPr>
          <w:rFonts w:ascii="Times New Roman" w:hAnsi="Times New Roman"/>
          <w:u w:val="single"/>
        </w:rPr>
        <w:t xml:space="preserve">—</w:t>
      </w:r>
      <w:r>
        <w:rPr>
          <w:u w:val="single"/>
        </w:rPr>
        <w:t xml:space="preserve">state appropriation for fiscal year 2025 is provided solely for the authority to contract with an entity that operates as a recovery resource center in north Kitsap county. This funding is provided on a one-time basis and must be used by the contracting entity to expand service hours, provide recovery café services, and promote peer support and vocational, educational, and drug and alcohol-free social opportunities for the local recovery community.</w:t>
      </w:r>
    </w:p>
    <w:p>
      <w:pPr>
        <w:spacing w:before="0" w:after="0" w:line="408" w:lineRule="exact"/>
        <w:ind w:left="0" w:right="0" w:firstLine="576"/>
        <w:jc w:val="left"/>
      </w:pPr>
      <w:r>
        <w:rPr>
          <w:u w:val="single"/>
        </w:rPr>
        <w:t xml:space="preserve">(141)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for a grant to a Seattle based opioid use disorder treatment provider in Seattle that experienced a severe flooding event in a clinic in January 2024. This funding is provided on a one-time basis and must be used to allow the clinic to continue to provide services by providing support for the increased per client costs resulting from temporarily delivering services to a smaller volume of clients while services are being re-established at the clinic and by supporting efforts to provide transitional services for clients in other settings while the facility is being restored.</w:t>
      </w:r>
    </w:p>
    <w:p>
      <w:pPr>
        <w:spacing w:before="0" w:after="0" w:line="408" w:lineRule="exact"/>
        <w:ind w:left="0" w:right="0" w:firstLine="576"/>
        <w:jc w:val="left"/>
      </w:pPr>
      <w:r>
        <w:rPr>
          <w:u w:val="single"/>
        </w:rPr>
        <w:t xml:space="preserve">(142) $900,000 of the general fund</w:t>
      </w:r>
      <w:r>
        <w:rPr>
          <w:rFonts w:ascii="Times New Roman" w:hAnsi="Times New Roman"/>
          <w:u w:val="single"/>
        </w:rPr>
        <w:t xml:space="preserve">—</w:t>
      </w:r>
      <w:r>
        <w:rPr>
          <w:u w:val="single"/>
        </w:rPr>
        <w:t xml:space="preserve">state appropriation for fiscal year 2025 is provided solely for the authority to purchase dispensing machines for distribution of naloxone, fentanyl test strips, and other public health supplies. In selecting a contractor for these machines, the authority must not provide any preference for machines that have the capacity to provide telehealth services.</w:t>
      </w:r>
    </w:p>
    <w:p>
      <w:pPr>
        <w:spacing w:before="0" w:after="0" w:line="408" w:lineRule="exact"/>
        <w:ind w:left="0" w:right="0" w:firstLine="576"/>
        <w:jc w:val="left"/>
      </w:pPr>
      <w:r>
        <w:rPr>
          <w:u w:val="single"/>
        </w:rPr>
        <w:t xml:space="preserve">(143) $2,000,000 of the opioid abatement settlement account</w:t>
      </w:r>
      <w:r>
        <w:rPr>
          <w:rFonts w:ascii="Times New Roman" w:hAnsi="Times New Roman"/>
          <w:u w:val="single"/>
        </w:rPr>
        <w:t xml:space="preserve">—</w:t>
      </w:r>
      <w:r>
        <w:rPr>
          <w:u w:val="single"/>
        </w:rPr>
        <w:t xml:space="preserve">state appropriation is provided solely for the authority to implement a rapid methadone induction pilot program. The pilot program must provide rapid methadone induction services to clients in hospitals electing to provide these services on an inpatient basis. Of these amounts, $250,000 is provided solely for the authority to contract for technical assistance to the hospitals participating in the pilot. The authority must contract the amounts provided for technical assistance to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Washington state medicaid managed care contracts. The authority must develop procedures for incorporating this service through the apple health program including development of an amendment to the state medicaid plan or waiver if required. The authority must submit a preliminary report to the office of financial management and the appropriate committees of the legislature by June 30, 2025, which provides the status of the pilot project, identifies the mechanism that will be required to implement these services statewide through the apple health program, and provides estimates regarding the cost to implement the program statewide.</w:t>
      </w:r>
    </w:p>
    <w:p>
      <w:pPr>
        <w:spacing w:before="0" w:after="0" w:line="408" w:lineRule="exact"/>
        <w:ind w:left="0" w:right="0" w:firstLine="576"/>
        <w:jc w:val="left"/>
      </w:pPr>
      <w:r>
        <w:rPr>
          <w:u w:val="single"/>
        </w:rPr>
        <w:t xml:space="preserve">(144) $3,700,000 of the general fund</w:t>
      </w:r>
      <w:r>
        <w:rPr>
          <w:rFonts w:ascii="Times New Roman" w:hAnsi="Times New Roman"/>
          <w:u w:val="single"/>
        </w:rPr>
        <w:t xml:space="preserve">—</w:t>
      </w:r>
      <w:r>
        <w:rPr>
          <w:u w:val="single"/>
        </w:rPr>
        <w:t xml:space="preserve">state appropriation for fiscal year 2025 is provided solely for the authority to contract for five street medicine teams that rapidly assess and address the acute and chronic physical and behavioral health needs of homeless people. The teams must offer integrated, team-based medical, mental health, substance use, and infectious disease treatment and prevention, and navigation and case management services. One of the teams must provide services to people in Seattle and one of the teams must provide services to people in Spokane. The authority must submit a report to the office of financial management and the appropriate committees of the legislature on the implementation of this program with recommendations for maximizing leveraging of federal medicaid match and further expansion of the street medicine model by June 30, 2025. Of the amounts provided in this subsection:</w:t>
      </w:r>
    </w:p>
    <w:p>
      <w:pPr>
        <w:spacing w:before="0" w:after="0" w:line="408" w:lineRule="exact"/>
        <w:ind w:left="0" w:right="0" w:firstLine="576"/>
        <w:jc w:val="left"/>
      </w:pPr>
      <w:r>
        <w:rPr>
          <w:u w:val="single"/>
        </w:rPr>
        <w:t xml:space="preserve">(a) $1,000,000 is provided solely for a grant to King county;</w:t>
      </w:r>
    </w:p>
    <w:p>
      <w:pPr>
        <w:spacing w:before="0" w:after="0" w:line="408" w:lineRule="exact"/>
        <w:ind w:left="0" w:right="0" w:firstLine="576"/>
        <w:jc w:val="left"/>
      </w:pPr>
      <w:r>
        <w:rPr>
          <w:u w:val="single"/>
        </w:rPr>
        <w:t xml:space="preserve">(b) $1,000,000 is provided solely for a grant to the city of Spokane;</w:t>
      </w:r>
    </w:p>
    <w:p>
      <w:pPr>
        <w:spacing w:before="0" w:after="0" w:line="408" w:lineRule="exact"/>
        <w:ind w:left="0" w:right="0" w:firstLine="576"/>
        <w:jc w:val="left"/>
      </w:pPr>
      <w:r>
        <w:rPr>
          <w:u w:val="single"/>
        </w:rPr>
        <w:t xml:space="preserve">(c) $1,000,000 is provided solely for a grant to the city of Tacoma;</w:t>
      </w:r>
    </w:p>
    <w:p>
      <w:pPr>
        <w:spacing w:before="0" w:after="0" w:line="408" w:lineRule="exact"/>
        <w:ind w:left="0" w:right="0" w:firstLine="576"/>
        <w:jc w:val="left"/>
      </w:pPr>
      <w:r>
        <w:rPr>
          <w:u w:val="single"/>
        </w:rPr>
        <w:t xml:space="preserve">(d) $500,000 is provided solely for a grant to the city of Everett; and</w:t>
      </w:r>
    </w:p>
    <w:p>
      <w:pPr>
        <w:spacing w:before="0" w:after="0" w:line="408" w:lineRule="exact"/>
        <w:ind w:left="0" w:right="0" w:firstLine="576"/>
        <w:jc w:val="left"/>
      </w:pPr>
      <w:r>
        <w:rPr>
          <w:u w:val="single"/>
        </w:rPr>
        <w:t xml:space="preserve">(e) $200,000 is provided solely for a grant to Kitsap county.</w:t>
      </w:r>
    </w:p>
    <w:p>
      <w:pPr>
        <w:spacing w:before="0" w:after="0" w:line="408" w:lineRule="exact"/>
        <w:ind w:left="0" w:right="0" w:firstLine="576"/>
        <w:jc w:val="left"/>
      </w:pPr>
      <w:r>
        <w:rPr>
          <w:u w:val="single"/>
        </w:rPr>
        <w:t xml:space="preserve">(145)(a) $480,000 of the general fund</w:t>
      </w:r>
      <w:r>
        <w:rPr>
          <w:rFonts w:ascii="Times New Roman" w:hAnsi="Times New Roman"/>
          <w:u w:val="single"/>
        </w:rPr>
        <w:t xml:space="preserve">—</w:t>
      </w:r>
      <w:r>
        <w:rPr>
          <w:u w:val="single"/>
        </w:rPr>
        <w:t xml:space="preserve">state appropriation for fiscal year 2025 is provided solely for a Washington state tribal opioid and fentanyl response task force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Each federally recognized Indian tribe in Washington state may appoint one member through tribal resolution;</w:t>
      </w:r>
    </w:p>
    <w:p>
      <w:pPr>
        <w:spacing w:before="0" w:after="0" w:line="408" w:lineRule="exact"/>
        <w:ind w:left="0" w:right="0" w:firstLine="576"/>
        <w:jc w:val="left"/>
      </w:pPr>
      <w:r>
        <w:rPr>
          <w:u w:val="single"/>
        </w:rPr>
        <w:t xml:space="preserve">(iv) The attorney general shall appoint one representative from the office of the attorney general;</w:t>
      </w:r>
    </w:p>
    <w:p>
      <w:pPr>
        <w:spacing w:before="0" w:after="0" w:line="408" w:lineRule="exact"/>
        <w:ind w:left="0" w:right="0" w:firstLine="576"/>
        <w:jc w:val="left"/>
      </w:pPr>
      <w:r>
        <w:rPr>
          <w:u w:val="single"/>
        </w:rPr>
        <w:t xml:space="preserve">(v) The superintendent of public instruction shall appoint one representative from the office of the superintendent of public instruction; and</w:t>
      </w:r>
    </w:p>
    <w:p>
      <w:pPr>
        <w:spacing w:before="0" w:after="0" w:line="408" w:lineRule="exact"/>
        <w:ind w:left="0" w:right="0" w:firstLine="576"/>
        <w:jc w:val="left"/>
      </w:pPr>
      <w:r>
        <w:rPr>
          <w:u w:val="single"/>
        </w:rPr>
        <w:t xml:space="preserve">(vi) The governor shall appoint the following members:</w:t>
      </w:r>
    </w:p>
    <w:p>
      <w:pPr>
        <w:spacing w:before="0" w:after="0" w:line="408" w:lineRule="exact"/>
        <w:ind w:left="0" w:right="0" w:firstLine="576"/>
        <w:jc w:val="left"/>
      </w:pPr>
      <w:r>
        <w:rPr>
          <w:u w:val="single"/>
        </w:rPr>
        <w:t xml:space="preserve">(A) A member of the Seattle Indian health board;</w:t>
      </w:r>
    </w:p>
    <w:p>
      <w:pPr>
        <w:spacing w:before="0" w:after="0" w:line="408" w:lineRule="exact"/>
        <w:ind w:left="0" w:right="0" w:firstLine="576"/>
        <w:jc w:val="left"/>
      </w:pPr>
      <w:r>
        <w:rPr>
          <w:u w:val="single"/>
        </w:rPr>
        <w:t xml:space="preserve">(B) A member of the NATIVE project;</w:t>
      </w:r>
    </w:p>
    <w:p>
      <w:pPr>
        <w:spacing w:before="0" w:after="0" w:line="408" w:lineRule="exact"/>
        <w:ind w:left="0" w:right="0" w:firstLine="576"/>
        <w:jc w:val="left"/>
      </w:pPr>
      <w:r>
        <w:rPr>
          <w:u w:val="single"/>
        </w:rPr>
        <w:t xml:space="preserve">(C) One member of the executive leadership team from each of the following state agencies: The health care authority; the department of children, youth, and families; the department of commerce; the department of corrections; the department of health; the department of social and health services; the governor's office of Indian affairs; and the Washington state patrol;</w:t>
      </w:r>
    </w:p>
    <w:p>
      <w:pPr>
        <w:spacing w:before="0" w:after="0" w:line="408" w:lineRule="exact"/>
        <w:ind w:left="0" w:right="0" w:firstLine="576"/>
        <w:jc w:val="left"/>
      </w:pPr>
      <w:r>
        <w:rPr>
          <w:u w:val="single"/>
        </w:rPr>
        <w:t xml:space="preserve">(D) Two indigenous members that have lived experience related to opioids or fentanyl; and</w:t>
      </w:r>
    </w:p>
    <w:p>
      <w:pPr>
        <w:spacing w:before="0" w:after="0" w:line="408" w:lineRule="exact"/>
        <w:ind w:left="0" w:right="0" w:firstLine="576"/>
        <w:jc w:val="left"/>
      </w:pPr>
      <w:r>
        <w:rPr>
          <w:u w:val="single"/>
        </w:rPr>
        <w:t xml:space="preserve">(E) Two representatives of local governments.</w:t>
      </w:r>
    </w:p>
    <w:p>
      <w:pPr>
        <w:spacing w:before="0" w:after="0" w:line="408" w:lineRule="exact"/>
        <w:ind w:left="0" w:right="0" w:firstLine="576"/>
        <w:jc w:val="left"/>
      </w:pPr>
      <w:r>
        <w:rPr>
          <w:u w:val="single"/>
        </w:rPr>
        <w:t xml:space="preserve">(b) Where feasible, the task force may invite and consult with representatives of:</w:t>
      </w:r>
    </w:p>
    <w:p>
      <w:pPr>
        <w:spacing w:before="0" w:after="0" w:line="408" w:lineRule="exact"/>
        <w:ind w:left="0" w:right="0" w:firstLine="576"/>
        <w:jc w:val="left"/>
      </w:pPr>
      <w:r>
        <w:rPr>
          <w:u w:val="single"/>
        </w:rPr>
        <w:t xml:space="preserve">(i) The federal bureau of investigation;</w:t>
      </w:r>
    </w:p>
    <w:p>
      <w:pPr>
        <w:spacing w:before="0" w:after="0" w:line="408" w:lineRule="exact"/>
        <w:ind w:left="0" w:right="0" w:firstLine="576"/>
        <w:jc w:val="left"/>
      </w:pPr>
      <w:r>
        <w:rPr>
          <w:u w:val="single"/>
        </w:rPr>
        <w:t xml:space="preserve">(ii) The offices of the United States attorneys;</w:t>
      </w:r>
    </w:p>
    <w:p>
      <w:pPr>
        <w:spacing w:before="0" w:after="0" w:line="408" w:lineRule="exact"/>
        <w:ind w:left="0" w:right="0" w:firstLine="576"/>
        <w:jc w:val="left"/>
      </w:pPr>
      <w:r>
        <w:rPr>
          <w:u w:val="single"/>
        </w:rPr>
        <w:t xml:space="preserve">(iii) Federally recognized tribes in a state adjacent to Washington state;</w:t>
      </w:r>
    </w:p>
    <w:p>
      <w:pPr>
        <w:spacing w:before="0" w:after="0" w:line="408" w:lineRule="exact"/>
        <w:ind w:left="0" w:right="0" w:firstLine="576"/>
        <w:jc w:val="left"/>
      </w:pPr>
      <w:r>
        <w:rPr>
          <w:u w:val="single"/>
        </w:rPr>
        <w:t xml:space="preserve">(iv) Tribal organizations with specific expertise including but not limited to tribal sovereignty, jurisdiction, cultural practices, and data; and</w:t>
      </w:r>
    </w:p>
    <w:p>
      <w:pPr>
        <w:spacing w:before="0" w:after="0" w:line="408" w:lineRule="exact"/>
        <w:ind w:left="0" w:right="0" w:firstLine="576"/>
        <w:jc w:val="left"/>
      </w:pPr>
      <w:r>
        <w:rPr>
          <w:u w:val="single"/>
        </w:rPr>
        <w:t xml:space="preserve">(v) Any experts or professionals having expertise in the topics of prevention, treatment, harm reduction, and recovery support related to opioids or fentanyl in federal, tribal, and/or state jurisdiction.</w:t>
      </w:r>
    </w:p>
    <w:p>
      <w:pPr>
        <w:spacing w:before="0" w:after="0" w:line="408" w:lineRule="exact"/>
        <w:ind w:left="0" w:right="0" w:firstLine="576"/>
        <w:jc w:val="left"/>
      </w:pPr>
      <w:r>
        <w:rPr>
          <w:u w:val="single"/>
        </w:rPr>
        <w:t xml:space="preserve">(c)(i) The legislative members must convene the initial meeting of the task force no later than August 1, 2024. Thereafter, the task force shall meet at least quarterly.</w:t>
      </w:r>
    </w:p>
    <w:p>
      <w:pPr>
        <w:spacing w:before="0" w:after="0" w:line="408" w:lineRule="exact"/>
        <w:ind w:left="0" w:right="0" w:firstLine="576"/>
        <w:jc w:val="left"/>
      </w:pPr>
      <w:r>
        <w:rPr>
          <w:u w:val="single"/>
        </w:rPr>
        <w:t xml:space="preserve">(ii) The task force must be cochaired by one legislative member and four tribal leader members selected by members of the task force at the first meeting.</w:t>
      </w:r>
    </w:p>
    <w:p>
      <w:pPr>
        <w:spacing w:before="0" w:after="0" w:line="408" w:lineRule="exact"/>
        <w:ind w:left="0" w:right="0" w:firstLine="576"/>
        <w:jc w:val="left"/>
      </w:pPr>
      <w:r>
        <w:rPr>
          <w:u w:val="single"/>
        </w:rPr>
        <w:t xml:space="preserve">(iii) The task force shall convene one summit in fiscal year 2025 with the state agencies identified in (a)(vi) of this subsection, federally recognized Indian tribes in Washington state, federally recognized tribes located in a state adjacent to Washington state, urban Indian organizations, and tribal organizations.</w:t>
      </w:r>
    </w:p>
    <w:p>
      <w:pPr>
        <w:spacing w:before="0" w:after="0" w:line="408" w:lineRule="exact"/>
        <w:ind w:left="0" w:right="0" w:firstLine="576"/>
        <w:jc w:val="left"/>
      </w:pPr>
      <w:r>
        <w:rPr>
          <w:u w:val="single"/>
        </w:rPr>
        <w:t xml:space="preserve">(d)(i) Of the amounts provided in this subsection, $295,000 of the general fund</w:t>
      </w:r>
      <w:r>
        <w:rPr>
          <w:rFonts w:ascii="Times New Roman" w:hAnsi="Times New Roman"/>
          <w:u w:val="single"/>
        </w:rPr>
        <w:t xml:space="preserve">—</w:t>
      </w:r>
      <w:r>
        <w:rPr>
          <w:u w:val="single"/>
        </w:rPr>
        <w:t xml:space="preserve">state appropriation for fiscal year 2025 is provided solely for the authority to contract with the American Indian health commission, as defined in RCW 43.71B.010, to provide support for the Washington state tribal opioid and fentanyl response task force, committees, and work groups and to organize the annual summit, and oversee the development of the task force reports. The American Indian health commission may, when deemed necessary by the task force, retain consultants to provide data analysis, research, recommendations, and other services to the task force for the purposes provided in (e) of this subsection. The amounts within this subsection (d)(i) shall be used for the costs of meetings, the annual summit, American Indian health commission staff support, consultants as deemed necessary, and for stipends pursuant to (d)(v) of this subsection.</w:t>
      </w:r>
    </w:p>
    <w:p>
      <w:pPr>
        <w:spacing w:before="0" w:after="0" w:line="408" w:lineRule="exact"/>
        <w:ind w:left="0" w:right="0" w:firstLine="576"/>
        <w:jc w:val="left"/>
      </w:pPr>
      <w:r>
        <w:rPr>
          <w:u w:val="single"/>
        </w:rPr>
        <w:t xml:space="preserve">(ii)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authority to contract with tribes and urban Indian health organizations to provide stipends for participation and attendance at task force and committee meetings.</w:t>
      </w:r>
    </w:p>
    <w:p>
      <w:pPr>
        <w:spacing w:before="0" w:after="0" w:line="408" w:lineRule="exact"/>
        <w:ind w:left="0" w:right="0" w:firstLine="576"/>
        <w:jc w:val="left"/>
      </w:pPr>
      <w:r>
        <w:rPr>
          <w:u w:val="single"/>
        </w:rPr>
        <w:t xml:space="preserve">(iii) Of the amounts provided in this subsection, $85,000 of the general fund</w:t>
      </w:r>
      <w:r>
        <w:rPr>
          <w:rFonts w:ascii="Times New Roman" w:hAnsi="Times New Roman"/>
          <w:u w:val="single"/>
        </w:rPr>
        <w:t xml:space="preserve">—</w:t>
      </w:r>
      <w:r>
        <w:rPr>
          <w:u w:val="single"/>
        </w:rPr>
        <w:t xml:space="preserve">state appropriation for fiscal year 2025 is provided solely for the authority to support the Washington state tribal opioid and fentanyl response task force.</w:t>
      </w:r>
    </w:p>
    <w:p>
      <w:pPr>
        <w:spacing w:before="0" w:after="0" w:line="408" w:lineRule="exact"/>
        <w:ind w:left="0" w:right="0" w:firstLine="576"/>
        <w:jc w:val="left"/>
      </w:pPr>
      <w:r>
        <w:rPr>
          <w:u w:val="single"/>
        </w:rPr>
        <w:t xml:space="preserve">(iv)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(d)(v) of this subsection, any reimbursement for other nonlegislative members is subject to chapter 43.03 RCW.</w:t>
      </w:r>
    </w:p>
    <w:p>
      <w:pPr>
        <w:spacing w:before="0" w:after="0" w:line="408" w:lineRule="exact"/>
        <w:ind w:left="0" w:right="0" w:firstLine="576"/>
        <w:jc w:val="left"/>
      </w:pPr>
      <w:r>
        <w:rPr>
          <w:u w:val="single"/>
        </w:rPr>
        <w:t xml:space="preserve">(v) Subject to the provisions of RCW 43.03.220, eligible task force members may be provided a stipend in an amount not to exceed $200 and other expenses for each day during which the member attends an official meeting of the task force.</w:t>
      </w:r>
    </w:p>
    <w:p>
      <w:pPr>
        <w:spacing w:before="0" w:after="0" w:line="408" w:lineRule="exact"/>
        <w:ind w:left="0" w:right="0" w:firstLine="576"/>
        <w:jc w:val="left"/>
      </w:pPr>
      <w:r>
        <w:rPr>
          <w:u w:val="single"/>
        </w:rPr>
        <w:t xml:space="preserve">(e)(i) The task force shall review the laws and policies relating to opioid and fentanyl use, illicit sale of opioids and fentanyl, jurisdictional authority, tribal exclusionary authority, and any related impacts affecting American Indian and Alaska Native people. The task force shall develop recommendations including legislative and executive policy changes and budget initiatives for the purpose of addressing priority areas identified at the first annual Washington state tribal opioid and fentanyl summit in May of 2023 in the overarching topic areas of justice; prevention, treatment, and recovery; housing and homelessness; and community and family as well as additional topic areas included in subsequent summits.</w:t>
      </w:r>
    </w:p>
    <w:p>
      <w:pPr>
        <w:spacing w:before="0" w:after="0" w:line="408" w:lineRule="exact"/>
        <w:ind w:left="0" w:right="0" w:firstLine="576"/>
        <w:jc w:val="left"/>
      </w:pPr>
      <w:r>
        <w:rPr>
          <w:u w:val="single"/>
        </w:rPr>
        <w:t xml:space="preserve">(ii) The task force may create subgroups and work with existing state or tribal work groups to develop recommendations to the task force on each of the topics listed in (e)(i) of this subsection.</w:t>
      </w:r>
    </w:p>
    <w:p>
      <w:pPr>
        <w:spacing w:before="0" w:after="0" w:line="408" w:lineRule="exact"/>
        <w:ind w:left="0" w:right="0" w:firstLine="576"/>
        <w:jc w:val="left"/>
      </w:pPr>
      <w:r>
        <w:rPr>
          <w:u w:val="single"/>
        </w:rPr>
        <w:t xml:space="preserve">(iii) The task force, with the assistance of the American Indian health commission and the authority, must submit a status report including any initial findings, recommendations, and progress updates to the governor and the appropriate committees of the legislature by June 30, 2025. The report shall include but is not limited to recommendations related to proposed new statutes or amendment of current statutes, proposed executive branch action items or regulatory changes, and proposed funding and budget requests. To the extent possible, the report may include fiscal analysis related to the cost of implementing specific recommendations.</w:t>
      </w:r>
    </w:p>
    <w:p>
      <w:pPr>
        <w:spacing w:before="0" w:after="0" w:line="408" w:lineRule="exact"/>
        <w:ind w:left="0" w:right="0" w:firstLine="576"/>
        <w:jc w:val="left"/>
      </w:pPr>
      <w:r>
        <w:rPr>
          <w:u w:val="single"/>
        </w:rPr>
        <w:t xml:space="preserve">(146)(a)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to continue work on the behavioral health comparison rate project, including:</w:t>
      </w:r>
    </w:p>
    <w:p>
      <w:pPr>
        <w:spacing w:before="0" w:after="0" w:line="408" w:lineRule="exact"/>
        <w:ind w:left="0" w:right="0" w:firstLine="576"/>
        <w:jc w:val="left"/>
      </w:pPr>
      <w:r>
        <w:rPr>
          <w:u w:val="single"/>
        </w:rPr>
        <w:t xml:space="preserve">(i) Developing phase 3 comparison rates for all major medicaid managed care behavioral health services not addressed in phase 1 or phase 2 of the behavioral health comparison rates project or through other work streams; and</w:t>
      </w:r>
    </w:p>
    <w:p>
      <w:pPr>
        <w:spacing w:before="0" w:after="0" w:line="408" w:lineRule="exact"/>
        <w:ind w:left="0" w:right="0" w:firstLine="576"/>
        <w:jc w:val="left"/>
      </w:pPr>
      <w:r>
        <w:rPr>
          <w:u w:val="single"/>
        </w:rPr>
        <w:t xml:space="preserve">(ii) Preparing to implement a minimum fee schedule for behavioral health services, including developing solutions to resolve any current data and systems limitations.</w:t>
      </w:r>
    </w:p>
    <w:p>
      <w:pPr>
        <w:spacing w:before="0" w:after="0" w:line="408" w:lineRule="exact"/>
        <w:ind w:left="0" w:right="0" w:firstLine="576"/>
        <w:jc w:val="left"/>
      </w:pPr>
      <w:r>
        <w:rPr>
          <w:u w:val="single"/>
        </w:rPr>
        <w:t xml:space="preserve">(b) By December 31, 2024, the authority must provide a preliminary report to the office of financial management and appropriate committees of the legislature that:</w:t>
      </w:r>
    </w:p>
    <w:p>
      <w:pPr>
        <w:spacing w:before="0" w:after="0" w:line="408" w:lineRule="exact"/>
        <w:ind w:left="0" w:right="0" w:firstLine="576"/>
        <w:jc w:val="left"/>
      </w:pPr>
      <w:r>
        <w:rPr>
          <w:u w:val="single"/>
        </w:rPr>
        <w:t xml:space="preserve">(i) Estimates the cost and other impacts to fee for service and managed care programs of establishing a minimum fee schedule effective January 1, 2026, based on the comparison rates developed as part of phase 1 and phase 2 of the behavioral health comparison rates project;</w:t>
      </w:r>
    </w:p>
    <w:p>
      <w:pPr>
        <w:spacing w:before="0" w:after="0" w:line="408" w:lineRule="exact"/>
        <w:ind w:left="0" w:right="0" w:firstLine="576"/>
        <w:jc w:val="left"/>
      </w:pPr>
      <w:r>
        <w:rPr>
          <w:u w:val="single"/>
        </w:rPr>
        <w:t xml:space="preserve">(ii) Identifies any data or other limitations that need to be resolved, and plans for addressing those limitations including funding needs if any, to implement the minimum fee schedule by January 1, 2026;</w:t>
      </w:r>
    </w:p>
    <w:p>
      <w:pPr>
        <w:spacing w:before="0" w:after="0" w:line="408" w:lineRule="exact"/>
        <w:ind w:left="0" w:right="0" w:firstLine="576"/>
        <w:jc w:val="left"/>
      </w:pPr>
      <w:r>
        <w:rPr>
          <w:u w:val="single"/>
        </w:rPr>
        <w:t xml:space="preserve">(iii) Provides additional analysis of variation between the comparison rates and current payment levels at a service and regional level;</w:t>
      </w:r>
    </w:p>
    <w:p>
      <w:pPr>
        <w:spacing w:before="0" w:after="0" w:line="408" w:lineRule="exact"/>
        <w:ind w:left="0" w:right="0" w:firstLine="576"/>
        <w:jc w:val="left"/>
      </w:pPr>
      <w:r>
        <w:rPr>
          <w:u w:val="single"/>
        </w:rPr>
        <w:t xml:space="preserve">(iv) Describes how the authority plans to propose to the legislature implementation of the phase 1 and phase 2 minimum fee schedule by January 1, 2026, to better match medicaid payments to the cost of care; and</w:t>
      </w:r>
    </w:p>
    <w:p>
      <w:pPr>
        <w:spacing w:before="0" w:after="0" w:line="408" w:lineRule="exact"/>
        <w:ind w:left="0" w:right="0" w:firstLine="576"/>
        <w:jc w:val="left"/>
      </w:pPr>
      <w:r>
        <w:rPr>
          <w:u w:val="single"/>
        </w:rPr>
        <w:t xml:space="preserve">(v) Outlines options to periodically update the behavioral health fee schedules.</w:t>
      </w:r>
    </w:p>
    <w:p>
      <w:pPr>
        <w:spacing w:before="0" w:after="0" w:line="408" w:lineRule="exact"/>
        <w:ind w:left="0" w:right="0" w:firstLine="576"/>
        <w:jc w:val="left"/>
      </w:pPr>
      <w:r>
        <w:rPr>
          <w:u w:val="single"/>
        </w:rPr>
        <w:t xml:space="preserve">(c) By October 1, 2025, the authority must provide a final report to the office of financial management and appropriate committees of the legislature that:</w:t>
      </w:r>
    </w:p>
    <w:p>
      <w:pPr>
        <w:spacing w:before="0" w:after="0" w:line="408" w:lineRule="exact"/>
        <w:ind w:left="0" w:right="0" w:firstLine="576"/>
        <w:jc w:val="left"/>
      </w:pPr>
      <w:r>
        <w:rPr>
          <w:u w:val="single"/>
        </w:rPr>
        <w:t xml:space="preserve">(i) Summarizes the new comparison rates developed as part of phase 3;</w:t>
      </w:r>
    </w:p>
    <w:p>
      <w:pPr>
        <w:spacing w:before="0" w:after="0" w:line="408" w:lineRule="exact"/>
        <w:ind w:left="0" w:right="0" w:firstLine="576"/>
        <w:jc w:val="left"/>
      </w:pPr>
      <w:r>
        <w:rPr>
          <w:u w:val="single"/>
        </w:rPr>
        <w:t xml:space="preserve">(ii) Updates comparison rates developed in phase 1 and phase 2 for new salary and wage information based on most current bureau of labor statistics data;</w:t>
      </w:r>
    </w:p>
    <w:p>
      <w:pPr>
        <w:spacing w:before="0" w:after="0" w:line="408" w:lineRule="exact"/>
        <w:ind w:left="0" w:right="0" w:firstLine="576"/>
        <w:jc w:val="left"/>
      </w:pPr>
      <w:r>
        <w:rPr>
          <w:u w:val="single"/>
        </w:rPr>
        <w:t xml:space="preserve">(iii) Estimates the cost and other impacts to fee for service and managed care of incorporating additional behavioral health services developed as part of phase 3 of the behavioral health comparison rates project into a minimum fee schedule effective January 1, 2027;</w:t>
      </w:r>
    </w:p>
    <w:p>
      <w:pPr>
        <w:spacing w:before="0" w:after="0" w:line="408" w:lineRule="exact"/>
        <w:ind w:left="0" w:right="0" w:firstLine="576"/>
        <w:jc w:val="left"/>
      </w:pPr>
      <w:r>
        <w:rPr>
          <w:u w:val="single"/>
        </w:rPr>
        <w:t xml:space="preserve">(iv) Identifies planned actions and funding needs if any to resolve any remaining limitations to implement the phase 3 minimum fee schedule by January 1, 2027;</w:t>
      </w:r>
    </w:p>
    <w:p>
      <w:pPr>
        <w:spacing w:before="0" w:after="0" w:line="408" w:lineRule="exact"/>
        <w:ind w:left="0" w:right="0" w:firstLine="576"/>
        <w:jc w:val="left"/>
      </w:pPr>
      <w:r>
        <w:rPr>
          <w:u w:val="single"/>
        </w:rPr>
        <w:t xml:space="preserve">(v) Provides additional analysis of variation between the comparison rates developed as part of phase 3 and current payment levels at a service and regional level; and</w:t>
      </w:r>
    </w:p>
    <w:p>
      <w:pPr>
        <w:spacing w:before="0" w:after="0" w:line="408" w:lineRule="exact"/>
        <w:ind w:left="0" w:right="0" w:firstLine="576"/>
        <w:jc w:val="left"/>
      </w:pPr>
      <w:r>
        <w:rPr>
          <w:u w:val="single"/>
        </w:rPr>
        <w:t xml:space="preserve">(vi) Describes how the authority plans to propose to the legislature implementation of the phase 3 minimum fee schedule by January 1, 2027, to better match medicaid payments to the cost of care.</w:t>
      </w:r>
    </w:p>
    <w:p>
      <w:pPr>
        <w:spacing w:before="0" w:after="0" w:line="408" w:lineRule="exact"/>
        <w:ind w:left="0" w:right="0" w:firstLine="576"/>
        <w:jc w:val="left"/>
      </w:pPr>
      <w:r>
        <w:rPr>
          <w:u w:val="single"/>
        </w:rPr>
        <w:t xml:space="preserve">(d) It is the intent of the legislature to continue funding the study in the 2025-2027 fiscal biennium, with a final report due by October 1, 2025.</w:t>
      </w:r>
    </w:p>
    <w:p>
      <w:pPr>
        <w:spacing w:before="0" w:after="0" w:line="408" w:lineRule="exact"/>
        <w:ind w:left="0" w:right="0" w:firstLine="576"/>
        <w:jc w:val="left"/>
      </w:pPr>
      <w:r>
        <w:rPr>
          <w:u w:val="single"/>
        </w:rPr>
        <w:t xml:space="preserve">(147) $750,000 of the general fund</w:t>
      </w:r>
      <w:r>
        <w:rPr>
          <w:rFonts w:ascii="Times New Roman" w:hAnsi="Times New Roman"/>
          <w:u w:val="single"/>
        </w:rPr>
        <w:t xml:space="preserve">—</w:t>
      </w:r>
      <w:r>
        <w:rPr>
          <w:u w:val="single"/>
        </w:rPr>
        <w:t xml:space="preserve">state appropriation for fiscal year 2025 is provided solely for the authority to provide support to behavioral health agencies interested in establishing occupational therapy services for behavioral health clients. This funding must be used for establishing and integrating occupational therapy into behavioral health agency programs and operations. Funding may be used for occupational therapist and occupational therapy assistant services, recruitment, training, technical assistance, fieldwork opportunities, and for other approved activities targeted to increase access to occupational therapy services within behavioral health agency settings. The authority must submit a preliminary report to the legislature on the number of patients receiving occupational therapy through this initiative, the programs in which services were provided, and the number and type of fieldwork students trained in each participating behavioral health agency program by June 30, 2025.</w:t>
      </w:r>
    </w:p>
    <w:p>
      <w:pPr>
        <w:spacing w:before="0" w:after="0" w:line="408" w:lineRule="exact"/>
        <w:ind w:left="0" w:right="0" w:firstLine="576"/>
        <w:jc w:val="left"/>
      </w:pPr>
      <w:r>
        <w:rPr>
          <w:u w:val="single"/>
        </w:rPr>
        <w:t xml:space="preserve">(148)(a) $39,101,000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supportive supervision and oversight services pursuant to a 1915(i) state plan amendment that is assumed to be effective on July 1, 2024. This reflects a change in purchasing structure and a transition of clients from behavioral health personal care services to the new services established under the 1915(i) state plan amendment. For medicaid clients enrolled in managed care, the authority must contract for these services through managed care organizations utilizing an actuarially sound rate structure as established by the authority and approved by the centers for medicare and medicaid services.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$24,661,000 of the general fund</w:t>
      </w:r>
      <w:r>
        <w:rPr>
          <w:rFonts w:ascii="Times New Roman" w:hAnsi="Times New Roman"/>
          <w:u w:val="single"/>
        </w:rPr>
        <w:t xml:space="preserve">—</w:t>
      </w:r>
      <w:r>
        <w:rPr>
          <w:u w:val="single"/>
        </w:rPr>
        <w:t xml:space="preserve">state appropriation for fiscal year 2025 and $26,931,000 of the general fund</w:t>
      </w:r>
      <w:r>
        <w:rPr>
          <w:rFonts w:ascii="Times New Roman" w:hAnsi="Times New Roman"/>
          <w:u w:val="single"/>
        </w:rPr>
        <w:t xml:space="preserve">—</w:t>
      </w:r>
      <w:r>
        <w:rPr>
          <w:u w:val="single"/>
        </w:rPr>
        <w:t xml:space="preserve">federal appropriation are for implementing supportive supervision and oversight services in adult family home settings in accordance with and contingent upon execution of the collective bargaining agreement negotiated between the state and the adult family homes and referenced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for implementing supportive supervision and oversight services in assisted living settings.</w:t>
      </w:r>
    </w:p>
    <w:p>
      <w:pPr>
        <w:spacing w:before="0" w:after="0" w:line="408" w:lineRule="exact"/>
        <w:ind w:left="0" w:right="0" w:firstLine="576"/>
        <w:jc w:val="left"/>
      </w:pPr>
      <w:r>
        <w:rPr>
          <w:u w:val="single"/>
        </w:rPr>
        <w:t xml:space="preserve">(d) Of the amounts provided in this subsection, $8,453,000 is for managed care organizations to provide reimbursement for the state share of exceptional behavioral health personal care services for individuals who have not transitioned into the new 1915(i) state plan services.</w:t>
      </w:r>
    </w:p>
    <w:p>
      <w:pPr>
        <w:spacing w:before="0" w:after="0" w:line="408" w:lineRule="exact"/>
        <w:ind w:left="0" w:right="0" w:firstLine="576"/>
        <w:jc w:val="left"/>
      </w:pPr>
      <w:r>
        <w:rPr>
          <w:u w:val="single"/>
        </w:rPr>
        <w:t xml:space="preserve">(e) Of the amounts provided in this subsection, $376,000 of the general fund</w:t>
      </w:r>
      <w:r>
        <w:rPr>
          <w:rFonts w:ascii="Times New Roman" w:hAnsi="Times New Roman"/>
          <w:u w:val="single"/>
        </w:rPr>
        <w:t xml:space="preserve">—</w:t>
      </w:r>
      <w:r>
        <w:rPr>
          <w:u w:val="single"/>
        </w:rPr>
        <w:t xml:space="preserve">state appropriation for fiscal year 2024 and $376,000 of the general fund</w:t>
      </w:r>
      <w:r>
        <w:rPr>
          <w:rFonts w:ascii="Times New Roman" w:hAnsi="Times New Roman"/>
          <w:u w:val="single"/>
        </w:rPr>
        <w:t xml:space="preserve">—</w:t>
      </w:r>
      <w:r>
        <w:rPr>
          <w:u w:val="single"/>
        </w:rPr>
        <w:t xml:space="preserve">federal appropriation is for administrative costs associated with implementation of the new 1915(i) state plan.</w:t>
      </w:r>
    </w:p>
    <w:p>
      <w:pPr>
        <w:spacing w:before="0" w:after="0" w:line="408" w:lineRule="exact"/>
        <w:ind w:left="0" w:right="0" w:firstLine="576"/>
        <w:jc w:val="left"/>
      </w:pPr>
      <w:r>
        <w:rPr>
          <w:u w:val="single"/>
        </w:rPr>
        <w:t xml:space="preserve">(f) In the event that either the 1915(i) state plan amendment is not approved by the center for medicaid and medicare services or the collective bargaining agreement negotiated between the state and the adult family homes as referenced in part IX of this act is not executed in fiscal year 2025, then from the amounts provided in (a) of this subsection, up to $23,850,000 of the general fund</w:t>
      </w:r>
      <w:r>
        <w:rPr>
          <w:rFonts w:ascii="Times New Roman" w:hAnsi="Times New Roman"/>
          <w:u w:val="single"/>
        </w:rPr>
        <w:t xml:space="preserve">—</w:t>
      </w:r>
      <w:r>
        <w:rPr>
          <w:u w:val="single"/>
        </w:rPr>
        <w:t xml:space="preserve">state appropriation for fiscal year 2025 may be used for the authority to continue the reimbursement structure for behavioral health personal care services in place during fiscal year 2024.</w:t>
      </w:r>
    </w:p>
    <w:p>
      <w:pPr>
        <w:spacing w:before="0" w:after="0" w:line="408" w:lineRule="exact"/>
        <w:ind w:left="0" w:right="0" w:firstLine="576"/>
        <w:jc w:val="left"/>
      </w:pPr>
      <w:r>
        <w:rPr>
          <w:u w:val="single"/>
        </w:rPr>
        <w:t xml:space="preserve">(g) Within the amounts provided in this subsection, the authority must assure that managed care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exceptional behavioral health personal care services for medicaid enrolled individuals who require these services because of a psychiatric disability.</w:t>
      </w:r>
    </w:p>
    <w:p>
      <w:pPr>
        <w:spacing w:before="0" w:after="0" w:line="408" w:lineRule="exact"/>
        <w:ind w:left="0" w:right="0" w:firstLine="576"/>
        <w:jc w:val="left"/>
      </w:pPr>
      <w:r>
        <w:rPr>
          <w:u w:val="single"/>
        </w:rPr>
        <w:t xml:space="preserve">(149) $200,000 of the general fund</w:t>
      </w:r>
      <w:r>
        <w:rPr>
          <w:rFonts w:ascii="Times New Roman" w:hAnsi="Times New Roman"/>
          <w:u w:val="single"/>
        </w:rPr>
        <w:t xml:space="preserve">—</w:t>
      </w:r>
      <w:r>
        <w:rPr>
          <w:u w:val="single"/>
        </w:rPr>
        <w:t xml:space="preserve">state appropriation for fiscal year 2025 is provided solely for the authority to contract with a nonprofit organization to provide education on innovative care for individuals with mental illnesses. The contracting organization must:</w:t>
      </w:r>
    </w:p>
    <w:p>
      <w:pPr>
        <w:spacing w:before="0" w:after="0" w:line="408" w:lineRule="exact"/>
        <w:ind w:left="0" w:right="0" w:firstLine="576"/>
        <w:jc w:val="left"/>
      </w:pPr>
      <w:r>
        <w:rPr>
          <w:u w:val="single"/>
        </w:rPr>
        <w:t xml:space="preserve">(a) Have experience holding mental health focused summits that bring together provider, advocacy communities, and other stakeholders; and in distributing mental health first aid manuals and online resources for mental health curricula;</w:t>
      </w:r>
    </w:p>
    <w:p>
      <w:pPr>
        <w:spacing w:before="0" w:after="0" w:line="408" w:lineRule="exact"/>
        <w:ind w:left="0" w:right="0" w:firstLine="576"/>
        <w:jc w:val="left"/>
      </w:pPr>
      <w:r>
        <w:rPr>
          <w:u w:val="single"/>
        </w:rPr>
        <w:t xml:space="preserve">(b) Have a mission to (i) create an environment through education to eliminate stigma around mental illness; (ii) help to boost effectiveness of current treatment pathways through proactive care coordination and management; (iii) aid efforts in psychiatric research and innovations; and (iv) identify and elevate systems of excellence; and</w:t>
      </w:r>
    </w:p>
    <w:p>
      <w:pPr>
        <w:spacing w:before="0" w:after="0" w:line="408" w:lineRule="exact"/>
        <w:ind w:left="0" w:right="0" w:firstLine="576"/>
        <w:jc w:val="left"/>
      </w:pPr>
      <w:r>
        <w:rPr>
          <w:u w:val="single"/>
        </w:rPr>
        <w:t xml:space="preserve">(c) Use this funding to support initiatives related to the distribution of mental health curricula and training manuals, and innovation in the identification and treatment of individuals with mental illnesses.</w:t>
      </w:r>
    </w:p>
    <w:p>
      <w:pPr>
        <w:spacing w:before="0" w:after="0" w:line="408" w:lineRule="exact"/>
        <w:ind w:left="0" w:right="0" w:firstLine="576"/>
        <w:jc w:val="left"/>
      </w:pPr>
      <w:r>
        <w:rPr>
          <w:u w:val="single"/>
        </w:rPr>
        <w:t xml:space="preserve">(150)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(151) $611,000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0" w:after="0" w:line="408" w:lineRule="exact"/>
        <w:ind w:left="0" w:right="0" w:firstLine="576"/>
        <w:jc w:val="left"/>
      </w:pPr>
      <w:r>
        <w:rPr>
          <w:u w:val="single"/>
        </w:rPr>
        <w:t xml:space="preserve">(152) $248,000 of the general fund</w:t>
      </w:r>
      <w:r>
        <w:rPr>
          <w:rFonts w:ascii="Times New Roman" w:hAnsi="Times New Roman"/>
          <w:u w:val="single"/>
        </w:rPr>
        <w:t xml:space="preserve">—</w:t>
      </w:r>
      <w:r>
        <w:rPr>
          <w:u w:val="single"/>
        </w:rPr>
        <w:t xml:space="preserve">state appropriation for fiscal year 2025 and $213,000 of the general fund</w:t>
      </w:r>
      <w:r>
        <w:rPr>
          <w:rFonts w:ascii="Times New Roman" w:hAnsi="Times New Roman"/>
          <w:u w:val="single"/>
        </w:rPr>
        <w:t xml:space="preserve">—</w:t>
      </w:r>
      <w:r>
        <w:rPr>
          <w:u w:val="single"/>
        </w:rPr>
        <w:t xml:space="preserve">federal appropriation are provided solely for implementation of Second Substitute Senate Bill No. 5660 (mental health adv directives). If the bill is not enacted by June 30, 2024, the amounts provided in this subsection shall lapse.</w:t>
      </w:r>
    </w:p>
    <w:p>
      <w:pPr>
        <w:spacing w:before="0" w:after="0" w:line="408" w:lineRule="exact"/>
        <w:ind w:left="0" w:right="0" w:firstLine="576"/>
        <w:jc w:val="left"/>
      </w:pPr>
      <w:r>
        <w:rPr>
          <w:u w:val="single"/>
        </w:rPr>
        <w:t xml:space="preserve">(153)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5588 (mental health sentencing alt). If the bill is not enacted by June 30, 2024, the amount provided in this subsection shall lapse.</w:t>
      </w:r>
    </w:p>
    <w:p>
      <w:pPr>
        <w:spacing w:before="0" w:after="0" w:line="408" w:lineRule="exact"/>
        <w:ind w:left="0" w:right="0" w:firstLine="576"/>
        <w:jc w:val="left"/>
      </w:pPr>
      <w:r>
        <w:rPr>
          <w:u w:val="single"/>
        </w:rPr>
        <w:t xml:space="preserve">(154) $1,500,000 of the general fund</w:t>
      </w:r>
      <w:r>
        <w:rPr>
          <w:rFonts w:ascii="Times New Roman" w:hAnsi="Times New Roman"/>
          <w:u w:val="single"/>
        </w:rPr>
        <w:t xml:space="preserve">—</w:t>
      </w:r>
      <w:r>
        <w:rPr>
          <w:u w:val="single"/>
        </w:rPr>
        <w:t xml:space="preserve">state appropriation for fiscal year 2025 is provided solely to increase existing contracts for current community prevention and wellness initiative programs across the state.</w:t>
      </w:r>
    </w:p>
    <w:p>
      <w:pPr>
        <w:spacing w:before="0" w:after="0" w:line="408" w:lineRule="exact"/>
        <w:ind w:left="0" w:right="0" w:firstLine="576"/>
        <w:jc w:val="left"/>
      </w:pPr>
      <w:r>
        <w:rPr>
          <w:u w:val="single"/>
        </w:rPr>
        <w:t xml:space="preserve">(155)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(156) $500,000 of the opioid abatement settlement account</w:t>
      </w:r>
      <w:r>
        <w:rPr>
          <w:rFonts w:ascii="Times New Roman" w:hAnsi="Times New Roman"/>
          <w:u w:val="single"/>
        </w:rPr>
        <w:t xml:space="preserve">—</w:t>
      </w:r>
      <w:r>
        <w:rPr>
          <w:u w:val="single"/>
        </w:rPr>
        <w:t xml:space="preserve">state appropriation and $250,000 of the general fund</w:t>
      </w:r>
      <w:r>
        <w:rPr>
          <w:rFonts w:ascii="Times New Roman" w:hAnsi="Times New Roman"/>
          <w:u w:val="single"/>
        </w:rPr>
        <w:t xml:space="preserve">—</w:t>
      </w:r>
      <w:r>
        <w:rPr>
          <w:u w:val="single"/>
        </w:rPr>
        <w:t xml:space="preserve">federal appropriation are provided solely for support of a tribal fentanyl summit in fiscal years 2024 and 2025.</w:t>
      </w:r>
    </w:p>
    <w:p>
      <w:pPr>
        <w:spacing w:before="0" w:after="0" w:line="408" w:lineRule="exact"/>
        <w:ind w:left="0" w:right="0" w:firstLine="576"/>
        <w:jc w:val="left"/>
      </w:pPr>
      <w:r>
        <w:rPr>
          <w:u w:val="single"/>
        </w:rPr>
        <w:t xml:space="preserve">(157) $1,000,000 of the general fund</w:t>
      </w:r>
      <w:r>
        <w:rPr>
          <w:rFonts w:ascii="Times New Roman" w:hAnsi="Times New Roman"/>
          <w:u w:val="single"/>
        </w:rPr>
        <w:t xml:space="preserve">—</w:t>
      </w:r>
      <w:r>
        <w:rPr>
          <w:u w:val="single"/>
        </w:rPr>
        <w:t xml:space="preserve">state appropriation for fiscal year 2025 is provided solely for grants to tribes to implement the Icelandic model of prevention in their communities.</w:t>
      </w:r>
    </w:p>
    <w:p>
      <w:pPr>
        <w:spacing w:before="0" w:after="0" w:line="408" w:lineRule="exact"/>
        <w:ind w:left="0" w:right="0" w:firstLine="576"/>
        <w:jc w:val="left"/>
      </w:pPr>
      <w:r>
        <w:rPr>
          <w:u w:val="single"/>
        </w:rPr>
        <w:t xml:space="preserve">(158)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$13,244,000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$27,641,000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$27,635,000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$66,092,000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$8,328,000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$10,467,000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$144,443,000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w:t>
      </w:r>
      <w:r>
        <w:rPr>
          <w:rFonts w:ascii="Times New Roman" w:hAnsi="Times New Roman"/>
        </w:rPr>
        <w:t xml:space="preserve">—</w:t>
      </w:r>
      <w:r>
        <w:rPr/>
        <w:t xml:space="preserve">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w:t>
      </w:r>
      <w:r>
        <w:rPr>
          <w:u w:val="single"/>
        </w:rPr>
        <w:t xml:space="preserve">and corrections</w:t>
      </w:r>
      <w:r>
        <w:rPr/>
        <w:t xml:space="preserve">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to contract out trial skills training for practitioners who are new to prosecution and to administer a law student rural prosecution program. If the bill is not enacted by June 30, 2024, the amount provided in this subsection shall lapse.</w:t>
      </w:r>
    </w:p>
    <w:p>
      <w:pPr>
        <w:spacing w:before="0" w:after="0" w:line="408" w:lineRule="exact"/>
        <w:ind w:left="0" w:right="0" w:firstLine="576"/>
        <w:jc w:val="left"/>
      </w:pPr>
      <w:r>
        <w:rPr>
          <w:u w:val="single"/>
        </w:rPr>
        <w:t xml:space="preserve">(21) $50,000 of the general fund</w:t>
      </w:r>
      <w:r>
        <w:rPr>
          <w:rFonts w:ascii="Times New Roman" w:hAnsi="Times New Roman"/>
          <w:u w:val="single"/>
        </w:rPr>
        <w:t xml:space="preserve">—</w:t>
      </w:r>
      <w:r>
        <w:rPr>
          <w:u w:val="single"/>
        </w:rPr>
        <w:t xml:space="preserve">state appropriation for fiscal year 2025 is provided solely for the commission to provide training to the Okanogan county sheriff's office. The commission must coordinate with the sheriff's office to provide the training on a date or dates least likely to interrupt the operations of the sheriff's office and the training must take place virtually or at a suitable agreed upon location. The training must, at a minimum, include best practices for victim centered, trauma-informed policing practices, trauma-informed investigation and interviewing skills, understanding the lethality potentials of stalking, best practices in serving and enforcing protection orders, investigation of potential violations of protection orders, and assistance to and services for victims and children. The commission is encouraged to utilize existing relevant training materials assembled pursuant to RCW 10.99.033, RCW 43.101.276, and other evidence-based resources as deemed appropriate by the commission. The commission may not insinuate or otherwise communicate that the training is mandatory for any employee of the sheriff's office, but the commission must keep a detailed attendance and participation record for each employee of the sheriff's office who attends. The amounts provided in this subsection, not required for use by the commission to conduct the training listed above, must be made available to reimburse the sheriff's office for any reasonable and necessary overtime costs associated with participating in the training.</w:t>
      </w:r>
    </w:p>
    <w:p>
      <w:pPr>
        <w:spacing w:before="0" w:after="0" w:line="408" w:lineRule="exact"/>
        <w:ind w:left="0" w:right="0" w:firstLine="576"/>
        <w:jc w:val="left"/>
      </w:pPr>
      <w:r>
        <w:rPr>
          <w:u w:val="single"/>
        </w:rPr>
        <w:t xml:space="preserve">(22) $2,500,000 of the general fund</w:t>
      </w:r>
      <w:r>
        <w:rPr>
          <w:rFonts w:ascii="Times New Roman" w:hAnsi="Times New Roman"/>
          <w:u w:val="single"/>
        </w:rPr>
        <w:t xml:space="preserve">—</w:t>
      </w:r>
      <w:r>
        <w:rPr>
          <w:u w:val="single"/>
        </w:rPr>
        <w:t xml:space="preserve">state appropriation for fiscal year 2025 is provided solely for the commission to support the law enforcement assisted diversion program for drug possession and public use in Seattle. These funds must supplement, not supplant, current levels of local funding in the city of Seattle budget.</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state appropriation for fiscal year 2025 is provided solely for implementation of House Bill No. 1635 (police dogs/liability) for the commission to develop model standards for the training and certification of canine teams to detect fentanyl. If the bill is not enacted by June 30, 2024, the amount provided in this subsection shall lapse.</w:t>
      </w:r>
    </w:p>
    <w:p>
      <w:pPr>
        <w:spacing w:before="0" w:after="0" w:line="408" w:lineRule="exact"/>
        <w:ind w:left="0" w:right="0" w:firstLine="576"/>
        <w:jc w:val="left"/>
      </w:pPr>
      <w:r>
        <w:rPr>
          <w:u w:val="single"/>
        </w:rPr>
        <w:t xml:space="preserve">(24) $1,384,000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2311 (first responder wellness) for the commission to convene a task force on first responder wellness and to contract with various entities to develop trainings. If the bill is not enacted by June 30, 2024, the amount provided in this subsection shall lapse.</w:t>
      </w:r>
    </w:p>
    <w:p>
      <w:pPr>
        <w:spacing w:before="0" w:after="0" w:line="408" w:lineRule="exact"/>
        <w:ind w:left="0" w:right="0" w:firstLine="576"/>
        <w:jc w:val="left"/>
      </w:pPr>
      <w:r>
        <w:rPr>
          <w:u w:val="single"/>
        </w:rPr>
        <w:t xml:space="preserve">(25) $484,000 of the general fund</w:t>
      </w:r>
      <w:r>
        <w:rPr>
          <w:rFonts w:ascii="Times New Roman" w:hAnsi="Times New Roman"/>
          <w:u w:val="single"/>
        </w:rPr>
        <w:t xml:space="preserve">—</w:t>
      </w:r>
      <w:r>
        <w:rPr>
          <w:u w:val="single"/>
        </w:rPr>
        <w:t xml:space="preserve">state appropriation for fiscal year 2024, $3,187,000 of the general fund</w:t>
      </w:r>
      <w:r>
        <w:rPr>
          <w:rFonts w:ascii="Times New Roman" w:hAnsi="Times New Roman"/>
          <w:u w:val="single"/>
        </w:rPr>
        <w:t xml:space="preserve">—</w:t>
      </w:r>
      <w:r>
        <w:rPr>
          <w:u w:val="single"/>
        </w:rPr>
        <w:t xml:space="preserve">state appropriation for fiscal year 2025, and $1,169,000 of the general fund</w:t>
      </w:r>
      <w:r>
        <w:rPr>
          <w:rFonts w:ascii="Times New Roman" w:hAnsi="Times New Roman"/>
          <w:u w:val="single"/>
        </w:rPr>
        <w:t xml:space="preserve">—</w:t>
      </w:r>
      <w:r>
        <w:rPr>
          <w:u w:val="single"/>
        </w:rPr>
        <w:t xml:space="preserve">private/local appropriation are provided solely for the commission to conduct additional corrections officer academy classes. These classes may be conducted at the corrections officer academy in Burien or at a regional corrections officer academy established by the commission.</w:t>
      </w:r>
    </w:p>
    <w:p>
      <w:pPr>
        <w:spacing w:before="0" w:after="0" w:line="408" w:lineRule="exact"/>
        <w:ind w:left="0" w:right="0" w:firstLine="576"/>
        <w:jc w:val="left"/>
      </w:pPr>
      <w:r>
        <w:rPr>
          <w:u w:val="single"/>
        </w:rPr>
        <w:t xml:space="preserve">(26) $50,000 of the general fund</w:t>
      </w:r>
      <w:r>
        <w:rPr>
          <w:rFonts w:ascii="Times New Roman" w:hAnsi="Times New Roman"/>
          <w:u w:val="single"/>
        </w:rPr>
        <w:t xml:space="preserve">—</w:t>
      </w:r>
      <w:r>
        <w:rPr>
          <w:u w:val="single"/>
        </w:rPr>
        <w:t xml:space="preserve">state appropriation for fiscal year 2025 is provided solely for the commission to complete a study on establishing a regional basic law enforcement academy or a regional corrections officer academy, or both, on the Kitsap peninsula. At a minimum, the study must estimate the costs and identify a possible timeline for establishing one or both academies. A report providing recommendations is due to the governor and the appropriate policy and fiscal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$20,196,000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$37,210,000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solely for the office to pay for one-time tenant improvements necessary for a central evidence storage facility and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$629,000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$74,072,000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$31,418,000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$18,011,000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$437,590,000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$421,049,000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$3,649,000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$5,116,000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$20,500,000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$1,092,128,000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w:t>
      </w:r>
      <w:r>
        <w:rPr>
          <w:rFonts w:ascii="Times New Roman" w:hAnsi="Times New Roman"/>
        </w:rPr>
        <w:t xml:space="preserve">—</w:t>
      </w:r>
      <w:r>
        <w:rPr/>
        <w:t xml:space="preserve">state appropriation and $890,000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w:t>
      </w:r>
      <w:r>
        <w:rPr>
          <w:rFonts w:ascii="Times New Roman" w:hAnsi="Times New Roman"/>
        </w:rPr>
        <w:t xml:space="preserve">—</w:t>
      </w:r>
      <w:r>
        <w:rPr/>
        <w:t xml:space="preserve">state appropriation, and </w:t>
      </w:r>
      <w:r>
        <w:t>((</w:t>
      </w:r>
      <w:r>
        <w:rPr>
          <w:strike/>
        </w:rPr>
        <w:t xml:space="preserve">$12,000</w:t>
      </w:r>
      <w:r>
        <w:t>))</w:t>
      </w:r>
      <w:r>
        <w:rPr/>
        <w:t xml:space="preserve"> </w:t>
      </w:r>
      <w:r>
        <w:rPr>
          <w:u w:val="single"/>
        </w:rPr>
        <w:t xml:space="preserve">$14,000</w:t>
      </w:r>
      <w:r>
        <w:rPr/>
        <w:t xml:space="preserve"> of the medical aid account</w:t>
      </w:r>
      <w:r>
        <w:rPr>
          <w:rFonts w:ascii="Times New Roman" w:hAnsi="Times New Roman"/>
        </w:rPr>
        <w:t xml:space="preserve">—</w:t>
      </w:r>
      <w:r>
        <w:rPr/>
        <w:t xml:space="preserve">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 $60,000 of the workforce education investment account</w:t>
      </w:r>
      <w:r>
        <w:rPr>
          <w:rFonts w:ascii="Times New Roman" w:hAnsi="Times New Roman"/>
          <w:u w:val="single"/>
        </w:rPr>
        <w:t xml:space="preserve">—</w:t>
      </w:r>
      <w:r>
        <w:rPr>
          <w:u w:val="single"/>
        </w:rPr>
        <w:t xml:space="preserve">state appropriation is provided solely for costs for instructors for the preapprenticeship construction programs pursuant to subsection (14) of this section.</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$350,000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convene and to staff the underground economy task force created in section 906 of this act.</w:t>
      </w:r>
    </w:p>
    <w:p>
      <w:pPr>
        <w:spacing w:before="0" w:after="0" w:line="408" w:lineRule="exact"/>
        <w:ind w:left="0" w:right="0" w:firstLine="576"/>
        <w:jc w:val="left"/>
      </w:pPr>
      <w:r>
        <w:rPr>
          <w:u w:val="single"/>
        </w:rPr>
        <w:t xml:space="preserve">(52)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(53)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(54)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(55)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(56)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0" w:after="0" w:line="408" w:lineRule="exact"/>
        <w:ind w:left="0" w:right="0" w:firstLine="576"/>
        <w:jc w:val="left"/>
      </w:pPr>
      <w:r>
        <w:rPr>
          <w:u w:val="single"/>
        </w:rPr>
        <w:t xml:space="preserve">(57) $50,000 from the electrical license account</w:t>
      </w:r>
      <w:r>
        <w:rPr>
          <w:rFonts w:ascii="Times New Roman" w:hAnsi="Times New Roman"/>
          <w:u w:val="single"/>
        </w:rPr>
        <w:t xml:space="preserve">—</w:t>
      </w:r>
      <w:r>
        <w:rPr>
          <w:u w:val="single"/>
        </w:rPr>
        <w:t xml:space="preserve">state appropriation is provided solely for the department to work with the association of Washington cities and associated stakeholders having an interest in the installation and maintenance of electric security alarm systems to identify appropriate pathways to streamline the permitting process and any other recommendations in order to facilitate the installation of these systems in this state. The department shall submit a report to the appropriate committees of the legislature with its findings and recommendations, in accordance with RCW 43.01.036, by December 15, 2024.</w:t>
      </w:r>
    </w:p>
    <w:p>
      <w:pPr>
        <w:spacing w:before="0" w:after="0" w:line="408" w:lineRule="exact"/>
        <w:ind w:left="0" w:right="0" w:firstLine="576"/>
        <w:jc w:val="left"/>
      </w:pPr>
      <w:r>
        <w:rPr>
          <w:u w:val="single"/>
        </w:rPr>
        <w:t xml:space="preserve">(58) $200,000 of the general fund</w:t>
      </w:r>
      <w:r>
        <w:rPr>
          <w:rFonts w:ascii="Times New Roman" w:hAnsi="Times New Roman"/>
          <w:u w:val="single"/>
        </w:rPr>
        <w:t xml:space="preserve">—</w:t>
      </w:r>
      <w:r>
        <w:rPr>
          <w:u w:val="single"/>
        </w:rPr>
        <w:t xml:space="preserve">state appropriation for fiscal year 2025 is provided solely for increasing access to manufacturing apprenticeships.</w:t>
      </w:r>
    </w:p>
    <w:p>
      <w:pPr>
        <w:spacing w:before="0" w:after="0" w:line="408" w:lineRule="exact"/>
        <w:ind w:left="0" w:right="0" w:firstLine="576"/>
        <w:jc w:val="left"/>
      </w:pPr>
      <w:r>
        <w:rPr>
          <w:u w:val="single"/>
        </w:rPr>
        <w:t xml:space="preserve">(59) $665,000 of the accident account</w:t>
      </w:r>
      <w:r>
        <w:rPr>
          <w:rFonts w:ascii="Times New Roman" w:hAnsi="Times New Roman"/>
          <w:u w:val="single"/>
        </w:rPr>
        <w:t xml:space="preserve">—</w:t>
      </w:r>
      <w:r>
        <w:rPr>
          <w:u w:val="single"/>
        </w:rPr>
        <w:t xml:space="preserve">state appropriation and $118,000 of the medical aid account</w:t>
      </w:r>
      <w:r>
        <w:rPr>
          <w:rFonts w:ascii="Times New Roman" w:hAnsi="Times New Roman"/>
          <w:u w:val="single"/>
        </w:rPr>
        <w:t xml:space="preserve">—</w:t>
      </w:r>
      <w:r>
        <w:rPr>
          <w:u w:val="single"/>
        </w:rPr>
        <w:t xml:space="preserve">state appropriation are provided solely for implementation of Substitute House Bill No. 1905 (equal pay/protected classes). If the bill is not enacted by June 30, 2024, the amounts provided in this subsection shall lapse.</w:t>
      </w:r>
    </w:p>
    <w:p>
      <w:pPr>
        <w:spacing w:before="0" w:after="0" w:line="408" w:lineRule="exact"/>
        <w:ind w:left="0" w:right="0" w:firstLine="576"/>
        <w:jc w:val="left"/>
      </w:pPr>
      <w:r>
        <w:rPr>
          <w:u w:val="single"/>
        </w:rPr>
        <w:t xml:space="preserve">(60) $202,000 of the accident account</w:t>
      </w:r>
      <w:r>
        <w:rPr>
          <w:rFonts w:ascii="Times New Roman" w:hAnsi="Times New Roman"/>
          <w:u w:val="single"/>
        </w:rPr>
        <w:t xml:space="preserve">—</w:t>
      </w:r>
      <w:r>
        <w:rPr>
          <w:u w:val="single"/>
        </w:rPr>
        <w:t xml:space="preserve">state appropriation and $202,000 of the medical aid account</w:t>
      </w:r>
      <w:r>
        <w:rPr>
          <w:rFonts w:ascii="Times New Roman" w:hAnsi="Times New Roman"/>
          <w:u w:val="single"/>
        </w:rPr>
        <w:t xml:space="preserve">—</w:t>
      </w:r>
      <w:r>
        <w:rPr>
          <w:u w:val="single"/>
        </w:rPr>
        <w:t xml:space="preserve">state appropriation are provided solely for implementation of House Bill No. 1927 (temporary total disability). If the bill is not enacted by June 30, 2024, the amounts provided in this subsection shall lapse.</w:t>
      </w:r>
    </w:p>
    <w:p>
      <w:pPr>
        <w:spacing w:before="0" w:after="0" w:line="408" w:lineRule="exact"/>
        <w:ind w:left="0" w:right="0" w:firstLine="576"/>
        <w:jc w:val="left"/>
      </w:pPr>
      <w:r>
        <w:rPr>
          <w:u w:val="single"/>
        </w:rPr>
        <w:t xml:space="preserve">(61) $1,933,000 of the accident account</w:t>
      </w:r>
      <w:r>
        <w:rPr>
          <w:rFonts w:ascii="Times New Roman" w:hAnsi="Times New Roman"/>
          <w:u w:val="single"/>
        </w:rPr>
        <w:t xml:space="preserve">—</w:t>
      </w:r>
      <w:r>
        <w:rPr>
          <w:u w:val="single"/>
        </w:rPr>
        <w:t xml:space="preserve">state appropriation and $294,000 of the medical aid account</w:t>
      </w:r>
      <w:r>
        <w:rPr>
          <w:rFonts w:ascii="Times New Roman" w:hAnsi="Times New Roman"/>
          <w:u w:val="single"/>
        </w:rPr>
        <w:t xml:space="preserve">—</w:t>
      </w:r>
      <w:r>
        <w:rPr>
          <w:u w:val="single"/>
        </w:rPr>
        <w:t xml:space="preserve">state appropriation are provided solely for implementation of Second Substitute House Bill No. 2022 (construction crane safety). If the bill is not enacted by June 30, 2024, the amounts provided in this subsection shall lapse.</w:t>
      </w:r>
    </w:p>
    <w:p>
      <w:pPr>
        <w:spacing w:before="0" w:after="0" w:line="408" w:lineRule="exact"/>
        <w:ind w:left="0" w:right="0" w:firstLine="576"/>
        <w:jc w:val="left"/>
      </w:pPr>
      <w:r>
        <w:rPr>
          <w:u w:val="single"/>
        </w:rPr>
        <w:t xml:space="preserve">(62) $219,000 of the accident account</w:t>
      </w:r>
      <w:r>
        <w:rPr>
          <w:rFonts w:ascii="Times New Roman" w:hAnsi="Times New Roman"/>
          <w:u w:val="single"/>
        </w:rPr>
        <w:t xml:space="preserve">—</w:t>
      </w:r>
      <w:r>
        <w:rPr>
          <w:u w:val="single"/>
        </w:rPr>
        <w:t xml:space="preserve">state appropriation and $38,000 of the medical aid account</w:t>
      </w:r>
      <w:r>
        <w:rPr>
          <w:rFonts w:ascii="Times New Roman" w:hAnsi="Times New Roman"/>
          <w:u w:val="single"/>
        </w:rPr>
        <w:t xml:space="preserve">—</w:t>
      </w:r>
      <w:r>
        <w:rPr>
          <w:u w:val="single"/>
        </w:rPr>
        <w:t xml:space="preserve">state appropriation are provided solely for implementation of Substitute House Bill No. 2061 (health employees/overtime). If the bill is not enacted by June 30, 2024, the amounts provided in this subsection shall lapse.</w:t>
      </w:r>
    </w:p>
    <w:p>
      <w:pPr>
        <w:spacing w:before="0" w:after="0" w:line="408" w:lineRule="exact"/>
        <w:ind w:left="0" w:right="0" w:firstLine="576"/>
        <w:jc w:val="left"/>
      </w:pPr>
      <w:r>
        <w:rPr>
          <w:u w:val="single"/>
        </w:rPr>
        <w:t xml:space="preserve">(63) $226,000 of the accident account</w:t>
      </w:r>
      <w:r>
        <w:rPr>
          <w:rFonts w:ascii="Times New Roman" w:hAnsi="Times New Roman"/>
          <w:u w:val="single"/>
        </w:rPr>
        <w:t xml:space="preserve">—</w:t>
      </w:r>
      <w:r>
        <w:rPr>
          <w:u w:val="single"/>
        </w:rPr>
        <w:t xml:space="preserve">state appropriation and $76,000 of the medical aid account</w:t>
      </w:r>
      <w:r>
        <w:rPr>
          <w:rFonts w:ascii="Times New Roman" w:hAnsi="Times New Roman"/>
          <w:u w:val="single"/>
        </w:rPr>
        <w:t xml:space="preserve">—</w:t>
      </w:r>
      <w:r>
        <w:rPr>
          <w:u w:val="single"/>
        </w:rPr>
        <w:t xml:space="preserve">state appropriation are provided solely for implementation of Substitute House Bill No. 2097 (worker wage recovery). If the bill is not enacted by June 30, 2024, the amounts provided in this subsection shall lapse.</w:t>
      </w:r>
    </w:p>
    <w:p>
      <w:pPr>
        <w:spacing w:before="0" w:after="0" w:line="408" w:lineRule="exact"/>
        <w:ind w:left="0" w:right="0" w:firstLine="576"/>
        <w:jc w:val="left"/>
      </w:pPr>
      <w:r>
        <w:rPr>
          <w:u w:val="single"/>
        </w:rPr>
        <w:t xml:space="preserve">(64) $226,000 of the public works administration account</w:t>
      </w:r>
      <w:r>
        <w:rPr>
          <w:rFonts w:ascii="Times New Roman" w:hAnsi="Times New Roman"/>
          <w:u w:val="single"/>
        </w:rPr>
        <w:t xml:space="preserve">—</w:t>
      </w:r>
      <w:r>
        <w:rPr>
          <w:u w:val="single"/>
        </w:rPr>
        <w:t xml:space="preserve">state appropriation is provided solely for implementation of Substitute House Bill No. 2136 (prevailing wage sanctions).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$5,029,000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$5,324,000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$10,363,000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$12,007,000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$40,708,000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(d) $566,000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2014 (definition of veteran). If the bill is not enacted by June 30, 2024, the amount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$11,982,000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$194,460,000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$190,116,000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$184,729,000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$589,612,000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$189,255,000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$91,000,000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$197,115,000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$25,901,000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$1,773,000</w:t>
      </w:r>
      <w:r>
        <w:t>))</w:t>
      </w:r>
    </w:p>
    <w:p>
      <w:pPr>
        <w:spacing w:before="0" w:after="0" w:line="408" w:lineRule="exact"/>
        <w:ind w:left="0" w:right="0" w:firstLine="0"/>
        <w:jc w:val="left"/>
        <w:tabs>
          <w:tab w:val="right" w:leader="none" w:pos="9936"/>
        </w:tabs>
      </w:pPr>
      <w:r>
        <w:tab/>
      </w:r>
      <w:r>
        <w:rPr>
          <w:u w:val="single"/>
        </w:rPr>
        <w:t xml:space="preserve">$1,772,000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$5,239,000</w:t>
      </w:r>
      <w:r>
        <w:t>))</w:t>
      </w:r>
    </w:p>
    <w:p>
      <w:pPr>
        <w:spacing w:before="0" w:after="0" w:line="408" w:lineRule="exact"/>
        <w:ind w:left="0" w:right="0" w:firstLine="0"/>
        <w:jc w:val="left"/>
        <w:tabs>
          <w:tab w:val="right" w:leader="none" w:pos="9936"/>
        </w:tabs>
      </w:pPr>
      <w:r>
        <w:tab/>
      </w:r>
      <w:r>
        <w:rPr>
          <w:u w:val="single"/>
        </w:rPr>
        <w:t xml:space="preserve">$5,238,000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$3,273,000</w:t>
      </w:r>
      <w:r>
        <w:t>))</w:t>
      </w:r>
    </w:p>
    <w:p>
      <w:pPr>
        <w:spacing w:before="0" w:after="0" w:line="408" w:lineRule="exact"/>
        <w:ind w:left="0" w:right="0" w:firstLine="0"/>
        <w:jc w:val="left"/>
        <w:tabs>
          <w:tab w:val="right" w:leader="none" w:pos="9936"/>
        </w:tabs>
      </w:pPr>
      <w:r>
        <w:tab/>
      </w:r>
      <w:r>
        <w:rPr>
          <w:u w:val="single"/>
        </w:rPr>
        <w:t xml:space="preserve">$3,272,000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$55,066,000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$19,785,000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$1,648,937,000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w:t>
      </w:r>
      <w:r>
        <w:t>((</w:t>
      </w:r>
      <w:r>
        <w:rPr>
          <w:strike/>
        </w:rPr>
        <w:t xml:space="preserve">$725,000</w:t>
      </w:r>
      <w:r>
        <w:t>))</w:t>
      </w:r>
      <w:r>
        <w:rPr/>
        <w:t xml:space="preserve"> </w:t>
      </w:r>
      <w:r>
        <w:rPr>
          <w:u w:val="single"/>
        </w:rPr>
        <w:t xml:space="preserve">$1,225,000</w:t>
      </w:r>
      <w:r>
        <w:rPr/>
        <w:t xml:space="preserve">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w:t>
      </w:r>
      <w:r>
        <w:rPr>
          <w:rFonts w:ascii="Times New Roman" w:hAnsi="Times New Roman"/>
        </w:rPr>
        <w:t xml:space="preserve">—</w:t>
      </w:r>
      <w:r>
        <w:rPr/>
        <w:t xml:space="preserve">state appropriation for fiscal year 2025 are provided solely for the child profile health promotion notification system.</w:t>
      </w:r>
    </w:p>
    <w:p>
      <w:pPr>
        <w:spacing w:before="0" w:after="0" w:line="408" w:lineRule="exact"/>
        <w:ind w:left="0" w:right="0" w:firstLine="576"/>
        <w:jc w:val="left"/>
      </w:pPr>
      <w:r>
        <w:rPr/>
        <w:t xml:space="preserve">(23) </w:t>
      </w:r>
      <w:r>
        <w:t>((</w:t>
      </w:r>
      <w:r>
        <w:rPr>
          <w:strike/>
        </w:rPr>
        <w:t xml:space="preserve">$5,000,000</w:t>
      </w:r>
      <w:r>
        <w:t>))</w:t>
      </w:r>
      <w:r>
        <w:rPr/>
        <w:t xml:space="preserve"> </w:t>
      </w:r>
      <w:r>
        <w:rPr>
          <w:u w:val="single"/>
        </w:rPr>
        <w:t xml:space="preserve">(a) $10,250,000</w:t>
      </w:r>
      <w:r>
        <w:rPr/>
        <w:t xml:space="preserve">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u w:val="single"/>
        </w:rPr>
        <w:t xml:space="preserve">(b) Of the amounts provided in this subsection, $1,250,000 of the opioid abatement settlement account</w:t>
      </w:r>
      <w:r>
        <w:rPr>
          <w:rFonts w:ascii="Times New Roman" w:hAnsi="Times New Roman"/>
          <w:u w:val="single"/>
        </w:rPr>
        <w:t xml:space="preserve">—</w:t>
      </w:r>
      <w:r>
        <w:rPr>
          <w:u w:val="single"/>
        </w:rPr>
        <w:t xml:space="preserve">state appropriation is provided solely for the department to purchase a dedicated supply of naloxone for first responders across the state.</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 </w:t>
      </w:r>
      <w:r>
        <w:rPr>
          <w:u w:val="single"/>
        </w:rPr>
        <w:t xml:space="preserve">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w:t>
      </w:r>
      <w:r>
        <w:t>((</w:t>
      </w:r>
      <w:r>
        <w:rPr>
          <w:strike/>
        </w:rPr>
        <w:t xml:space="preserve">$20,000,000</w:t>
      </w:r>
      <w:r>
        <w:t>))</w:t>
      </w:r>
      <w:r>
        <w:rPr/>
        <w:t xml:space="preserve"> </w:t>
      </w:r>
      <w:r>
        <w:rPr>
          <w:u w:val="single"/>
        </w:rPr>
        <w:t xml:space="preserve">$18,700,000 of the general fund</w:t>
      </w:r>
      <w:r>
        <w:rPr>
          <w:rFonts w:ascii="Times New Roman" w:hAnsi="Times New Roman"/>
          <w:u w:val="single"/>
        </w:rPr>
        <w:t xml:space="preserve">—</w:t>
      </w:r>
      <w:r>
        <w:rPr>
          <w:u w:val="single"/>
        </w:rPr>
        <w:t xml:space="preserve">state appropriation for fiscal year 2024 and $1,300,000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$12,509,000</w:t>
      </w:r>
      <w:r>
        <w:rPr/>
        <w:t xml:space="preserve"> of the health professions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$13,187,000 of the general fund</w:t>
      </w:r>
      <w:r>
        <w:rPr>
          <w:rFonts w:ascii="Times New Roman" w:hAnsi="Times New Roman"/>
          <w:u w:val="single"/>
        </w:rPr>
        <w:t xml:space="preserve">—</w:t>
      </w:r>
      <w:r>
        <w:rPr>
          <w:u w:val="single"/>
        </w:rPr>
        <w:t xml:space="preserve">private/local appropriation are</w:t>
      </w:r>
      <w:r>
        <w:rPr/>
        <w:t xml:space="preserve">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$5,100,000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$1,922,000</w:t>
      </w:r>
      <w:r>
        <w:rPr/>
        <w:t xml:space="preserve"> of the coronavirus state fiscal recovery </w:t>
      </w:r>
      <w:r>
        <w:rPr>
          <w:u w:val="single"/>
        </w:rPr>
        <w:t xml:space="preserve">fund</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w:t>
      </w:r>
      <w:r>
        <w:t>((</w:t>
      </w:r>
      <w:r>
        <w:rPr>
          <w:strike/>
        </w:rPr>
        <w:t xml:space="preserve">$2,773,000</w:t>
      </w:r>
      <w:r>
        <w:t>))</w:t>
      </w:r>
      <w:r>
        <w:rPr/>
        <w:t xml:space="preserve"> </w:t>
      </w:r>
      <w:r>
        <w:rPr>
          <w:u w:val="single"/>
        </w:rPr>
        <w:t xml:space="preserve">$3,273,000</w:t>
      </w:r>
      <w:r>
        <w:rPr/>
        <w:t xml:space="preserve">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(131) $375,000 of the general fund</w:t>
      </w:r>
      <w:r>
        <w:rPr>
          <w:rFonts w:ascii="Times New Roman" w:hAnsi="Times New Roman"/>
          <w:u w:val="single"/>
        </w:rPr>
        <w:t xml:space="preserve">—</w:t>
      </w:r>
      <w:r>
        <w:rPr>
          <w:u w:val="single"/>
        </w:rPr>
        <w:t xml:space="preserve">state appropriation for fiscal year 2024 and $375,000 of the general fund</w:t>
      </w:r>
      <w:r>
        <w:rPr>
          <w:rFonts w:ascii="Times New Roman" w:hAnsi="Times New Roman"/>
          <w:u w:val="single"/>
        </w:rPr>
        <w:t xml:space="preserve">—</w:t>
      </w:r>
      <w:r>
        <w:rPr>
          <w:u w:val="single"/>
        </w:rPr>
        <w:t xml:space="preserve">state appropriation for fiscal year 2025 are provided solely as pass-through funding to an organization that specializes in culturally relevant sports programs for indigenous children and adolescents, with the goal of keeping at-risk youth out of the juvenile justice system.</w:t>
      </w:r>
    </w:p>
    <w:p>
      <w:pPr>
        <w:spacing w:before="0" w:after="0" w:line="408" w:lineRule="exact"/>
        <w:ind w:left="0" w:right="0" w:firstLine="576"/>
        <w:jc w:val="left"/>
      </w:pPr>
      <w:r>
        <w:rPr>
          <w:u w:val="single"/>
        </w:rPr>
        <w:t xml:space="preserve">(132)(a)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is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$120,000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in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(137) $135,000 of the general fund</w:t>
      </w:r>
      <w:r>
        <w:rPr>
          <w:rFonts w:ascii="Times New Roman" w:hAnsi="Times New Roman"/>
          <w:u w:val="single"/>
        </w:rPr>
        <w:t xml:space="preserve">—</w:t>
      </w:r>
      <w:r>
        <w:rPr>
          <w:u w:val="single"/>
        </w:rPr>
        <w:t xml:space="preserve">state appropriation for fiscal year 2025 is provided solely for the department to support the community hospital utilization and financial data reporting program. The department shall provide sufficient staff resources to ensure data quality, accurate reporting, timely collection of data elements, and analysis of community hospital utilization and financial data. This amount must supplement and not supplant existing funding provided for this program.</w:t>
      </w:r>
    </w:p>
    <w:p>
      <w:pPr>
        <w:spacing w:before="0" w:after="0" w:line="408" w:lineRule="exact"/>
        <w:ind w:left="0" w:right="0" w:firstLine="576"/>
        <w:jc w:val="left"/>
      </w:pPr>
      <w:r>
        <w:rPr>
          <w:u w:val="single"/>
        </w:rPr>
        <w:t xml:space="preserve">(138)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(139) $40,000 of the general fund</w:t>
      </w:r>
      <w:r>
        <w:rPr>
          <w:rFonts w:ascii="Times New Roman" w:hAnsi="Times New Roman"/>
          <w:u w:val="single"/>
        </w:rPr>
        <w:t xml:space="preserve">—</w:t>
      </w:r>
      <w:r>
        <w:rPr>
          <w:u w:val="single"/>
        </w:rPr>
        <w:t xml:space="preserve">state appropriation for fiscal year 2025 is provided solely for the department to promote evidence-based breastfeeding guidelines for individuals with a substance use disorder or who receive medication-assisted treatment for a substance use disorder, and to adapt the guidelines for tribal communities.</w:t>
      </w:r>
    </w:p>
    <w:p>
      <w:pPr>
        <w:spacing w:before="0" w:after="0" w:line="408" w:lineRule="exact"/>
        <w:ind w:left="0" w:right="0" w:firstLine="576"/>
        <w:jc w:val="left"/>
      </w:pPr>
      <w:r>
        <w:rPr>
          <w:u w:val="single"/>
        </w:rPr>
        <w:t xml:space="preserve">(140) $700,000 of the general fund</w:t>
      </w:r>
      <w:r>
        <w:rPr>
          <w:rFonts w:ascii="Times New Roman" w:hAnsi="Times New Roman"/>
          <w:u w:val="single"/>
        </w:rPr>
        <w:t xml:space="preserve">—</w:t>
      </w:r>
      <w:r>
        <w:rPr>
          <w:u w:val="single"/>
        </w:rPr>
        <w:t xml:space="preserve">state appropriation for fiscal year 2025 is provided solely as pass-through funding to a nonprofit organization located in the city of Seattle that specializes in resources and support for those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(141) $196,000 of the general fund</w:t>
      </w:r>
      <w:r>
        <w:rPr>
          <w:rFonts w:ascii="Times New Roman" w:hAnsi="Times New Roman"/>
          <w:u w:val="single"/>
        </w:rPr>
        <w:t xml:space="preserve">—</w:t>
      </w:r>
      <w:r>
        <w:rPr>
          <w:u w:val="single"/>
        </w:rPr>
        <w:t xml:space="preserve">state appropriation for fiscal year 2025 is provided solely for community compensation stipends for low-income individuals who participate in priority engagements across the department.</w:t>
      </w:r>
    </w:p>
    <w:p>
      <w:pPr>
        <w:spacing w:before="0" w:after="0" w:line="408" w:lineRule="exact"/>
        <w:ind w:left="0" w:right="0" w:firstLine="576"/>
        <w:jc w:val="left"/>
      </w:pPr>
      <w:r>
        <w:rPr>
          <w:u w:val="single"/>
        </w:rPr>
        <w:t xml:space="preserve">(142)(a) $300,000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support community-based health assessments for overburdened or highly impacted communities, and to develop a process for a grant program for federally recognized tribes.</w:t>
      </w:r>
    </w:p>
    <w:p>
      <w:pPr>
        <w:spacing w:before="0" w:after="0" w:line="408" w:lineRule="exact"/>
        <w:ind w:left="0" w:right="0" w:firstLine="576"/>
        <w:jc w:val="left"/>
      </w:pPr>
      <w:r>
        <w:rPr>
          <w:u w:val="single"/>
        </w:rPr>
        <w:t xml:space="preserve">(b) Of the amount provided in (a) of this subsection for fiscal year 2025:</w:t>
      </w:r>
    </w:p>
    <w:p>
      <w:pPr>
        <w:spacing w:before="0" w:after="0" w:line="408" w:lineRule="exact"/>
        <w:ind w:left="0" w:right="0" w:firstLine="576"/>
        <w:jc w:val="left"/>
      </w:pPr>
      <w:r>
        <w:rPr>
          <w:u w:val="single"/>
        </w:rPr>
        <w:t xml:space="preserve">(i) $200,000 is provided solely for the department to leverage its existing health equity zone initiative to provide grants to overburdened or highly impacted communities to conduct community-based health assessments; and</w:t>
      </w:r>
    </w:p>
    <w:p>
      <w:pPr>
        <w:spacing w:before="0" w:after="0" w:line="408" w:lineRule="exact"/>
        <w:ind w:left="0" w:right="0" w:firstLine="576"/>
        <w:jc w:val="left"/>
      </w:pPr>
      <w:r>
        <w:rPr>
          <w:u w:val="single"/>
        </w:rPr>
        <w:t xml:space="preserve">(ii) $100,000 is provided solely for the department to develop a process, in consultation with tribal governments, for a grant program for federally recognized tribes to conduct community-based health assessments.</w:t>
      </w:r>
    </w:p>
    <w:p>
      <w:pPr>
        <w:spacing w:before="0" w:after="0" w:line="408" w:lineRule="exact"/>
        <w:ind w:left="0" w:right="0" w:firstLine="576"/>
        <w:jc w:val="left"/>
      </w:pPr>
      <w:r>
        <w:rPr>
          <w:u w:val="single"/>
        </w:rPr>
        <w:t xml:space="preserve">(143)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(144) $250,000 of the general fund</w:t>
      </w:r>
      <w:r>
        <w:rPr>
          <w:rFonts w:ascii="Times New Roman" w:hAnsi="Times New Roman"/>
          <w:u w:val="single"/>
        </w:rPr>
        <w:t xml:space="preserve">—</w:t>
      </w:r>
      <w:r>
        <w:rPr>
          <w:u w:val="single"/>
        </w:rPr>
        <w:t xml:space="preserve">state appropriation for fiscal year 2025 is provided solely for the department to pass-through to a nonprofit Washington-based organization with expertise in end-of-life care and in chapter 70.245 RCW (death with dignity act),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(145)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(146) $400,000 of the opioid abatement settlement account</w:t>
      </w:r>
      <w:r>
        <w:rPr>
          <w:rFonts w:ascii="Times New Roman" w:hAnsi="Times New Roman"/>
          <w:u w:val="single"/>
        </w:rPr>
        <w:t xml:space="preserve">—</w:t>
      </w:r>
      <w:r>
        <w:rPr>
          <w:u w:val="single"/>
        </w:rPr>
        <w:t xml:space="preserve">state appropriation is provided solely for the department to provide increased support for emergency medical services and fire departments in their opioid overdose prevention efforts, including naloxone leave-behind programs, overdose response communications, and staffing costs for community-based paramedics serving as navigators for education, resource, and follow-up supports.</w:t>
      </w:r>
    </w:p>
    <w:p>
      <w:pPr>
        <w:spacing w:before="0" w:after="0" w:line="408" w:lineRule="exact"/>
        <w:ind w:left="0" w:right="0" w:firstLine="576"/>
        <w:jc w:val="left"/>
      </w:pPr>
      <w:r>
        <w:rPr>
          <w:u w:val="single"/>
        </w:rPr>
        <w:t xml:space="preserve">(147) $56,000 of the general fund</w:t>
      </w:r>
      <w:r>
        <w:rPr>
          <w:rFonts w:ascii="Times New Roman" w:hAnsi="Times New Roman"/>
          <w:u w:val="single"/>
        </w:rPr>
        <w:t xml:space="preserve">—</w:t>
      </w:r>
      <w:r>
        <w:rPr>
          <w:u w:val="single"/>
        </w:rPr>
        <w:t xml:space="preserve">state appropriation for fiscal year 2024 and $1,107,000 of the general fund</w:t>
      </w:r>
      <w:r>
        <w:rPr>
          <w:rFonts w:ascii="Times New Roman" w:hAnsi="Times New Roman"/>
          <w:u w:val="single"/>
        </w:rPr>
        <w:t xml:space="preserve">—</w:t>
      </w:r>
      <w:r>
        <w:rPr>
          <w:u w:val="single"/>
        </w:rPr>
        <w:t xml:space="preserve">state appropriation for fiscal year 2025 are provided solely for additional staffing and contracted services for the health disparities council.</w:t>
      </w:r>
    </w:p>
    <w:p>
      <w:pPr>
        <w:spacing w:before="0" w:after="0" w:line="408" w:lineRule="exact"/>
        <w:ind w:left="0" w:right="0" w:firstLine="576"/>
        <w:jc w:val="left"/>
      </w:pPr>
      <w:r>
        <w:rPr>
          <w:u w:val="single"/>
        </w:rPr>
        <w:t xml:space="preserve">(148) $400,000 of the general fund</w:t>
      </w:r>
      <w:r>
        <w:rPr>
          <w:rFonts w:ascii="Times New Roman" w:hAnsi="Times New Roman"/>
          <w:u w:val="single"/>
        </w:rPr>
        <w:t xml:space="preserve">—</w:t>
      </w:r>
      <w:r>
        <w:rPr>
          <w:u w:val="single"/>
        </w:rPr>
        <w:t xml:space="preserve">state appropriation for fiscal year 2025 is provided solely for a grant to a community organization located in King county that specializes in building a health care workforce equipped to meet the needs of Black, people of color, indigenous, LGBTQIA+ and other marginalized communities and addressing identified gaps through recruitment and training initiatives and research. This funding will support the development and execution of recruitment strategies, human resources systems, and administrative systems that address health care workforce gaps of primary care and mental health providers.</w:t>
      </w:r>
    </w:p>
    <w:p>
      <w:pPr>
        <w:spacing w:before="0" w:after="0" w:line="408" w:lineRule="exact"/>
        <w:ind w:left="0" w:right="0" w:firstLine="576"/>
        <w:jc w:val="left"/>
      </w:pPr>
      <w:r>
        <w:rPr>
          <w:u w:val="single"/>
        </w:rPr>
        <w:t xml:space="preserve">(149) $83,000 of the general fund</w:t>
      </w:r>
      <w:r>
        <w:rPr>
          <w:rFonts w:ascii="Times New Roman" w:hAnsi="Times New Roman"/>
          <w:u w:val="single"/>
        </w:rPr>
        <w:t xml:space="preserve">—</w:t>
      </w:r>
      <w:r>
        <w:rPr>
          <w:u w:val="single"/>
        </w:rPr>
        <w:t xml:space="preserve">state appropriation for fiscal year 2025 is provided solely for the development of an in-home services road map to help individuals assess their in-home services needs and locate providers to serve those needs in their communities. The department must work in consultation with appropriate stakeholders, including but not limited to the department of social and health services. The department must complete the document and make hard copies available for distribution no later than June 30, 2025.</w:t>
      </w:r>
    </w:p>
    <w:p>
      <w:pPr>
        <w:spacing w:before="0" w:after="0" w:line="408" w:lineRule="exact"/>
        <w:ind w:left="0" w:right="0" w:firstLine="576"/>
        <w:jc w:val="left"/>
      </w:pPr>
      <w:r>
        <w:rPr>
          <w:u w:val="single"/>
        </w:rPr>
        <w:t xml:space="preserve">(150)(a) $300,000 of the general fund</w:t>
      </w:r>
      <w:r>
        <w:rPr>
          <w:rFonts w:ascii="Times New Roman" w:hAnsi="Times New Roman"/>
          <w:u w:val="single"/>
        </w:rPr>
        <w:t xml:space="preserve">—</w:t>
      </w:r>
      <w:r>
        <w:rPr>
          <w:u w:val="single"/>
        </w:rPr>
        <w:t xml:space="preserve">state appropriation for fiscal year 2025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(151) $2,000,000 of the opioid abatement settlement account</w:t>
      </w:r>
      <w:r>
        <w:rPr>
          <w:rFonts w:ascii="Times New Roman" w:hAnsi="Times New Roman"/>
          <w:u w:val="single"/>
        </w:rPr>
        <w:t xml:space="preserve">—</w:t>
      </w:r>
      <w:r>
        <w:rPr>
          <w:u w:val="single"/>
        </w:rPr>
        <w:t xml:space="preserve">state appropriation is provided solely for the department to administer grants to local health jurisdictions for opioid and fentanyl awareness, prevention, and education campaigns.</w:t>
      </w:r>
    </w:p>
    <w:p>
      <w:pPr>
        <w:spacing w:before="0" w:after="0" w:line="408" w:lineRule="exact"/>
        <w:ind w:left="0" w:right="0" w:firstLine="576"/>
        <w:jc w:val="left"/>
      </w:pPr>
      <w:r>
        <w:rPr>
          <w:u w:val="single"/>
        </w:rPr>
        <w:t xml:space="preserve">(152)(a)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the Tacoma-Pierce county health department to develop a comprehensive model toolkit that includes prevention, education, awareness, and policy strategies to address local opioid and fentanyl crisis response needs.</w:t>
      </w:r>
    </w:p>
    <w:p>
      <w:pPr>
        <w:spacing w:before="0" w:after="0" w:line="408" w:lineRule="exact"/>
        <w:ind w:left="0" w:right="0" w:firstLine="576"/>
        <w:jc w:val="left"/>
      </w:pPr>
      <w:r>
        <w:rPr>
          <w:u w:val="single"/>
        </w:rPr>
        <w:t xml:space="preserve">(b) The elements of the toolkit must:</w:t>
      </w:r>
    </w:p>
    <w:p>
      <w:pPr>
        <w:spacing w:before="0" w:after="0" w:line="408" w:lineRule="exact"/>
        <w:ind w:left="0" w:right="0" w:firstLine="576"/>
        <w:jc w:val="left"/>
      </w:pPr>
      <w:r>
        <w:rPr>
          <w:u w:val="single"/>
        </w:rPr>
        <w:t xml:space="preserve">(i) Be based upon evidence-based research;</w:t>
      </w:r>
    </w:p>
    <w:p>
      <w:pPr>
        <w:spacing w:before="0" w:after="0" w:line="408" w:lineRule="exact"/>
        <w:ind w:left="0" w:right="0" w:firstLine="576"/>
        <w:jc w:val="left"/>
      </w:pPr>
      <w:r>
        <w:rPr>
          <w:u w:val="single"/>
        </w:rPr>
        <w:t xml:space="preserve">(ii) Include community or participatory approaches and policy, systems, and environment strategies; and</w:t>
      </w:r>
    </w:p>
    <w:p>
      <w:pPr>
        <w:spacing w:before="0" w:after="0" w:line="408" w:lineRule="exact"/>
        <w:ind w:left="0" w:right="0" w:firstLine="576"/>
        <w:jc w:val="left"/>
      </w:pPr>
      <w:r>
        <w:rPr>
          <w:u w:val="single"/>
        </w:rPr>
        <w:t xml:space="preserve">(iii) Be in alignment with the state opioid response plan.</w:t>
      </w:r>
    </w:p>
    <w:p>
      <w:pPr>
        <w:spacing w:before="0" w:after="0" w:line="408" w:lineRule="exact"/>
        <w:ind w:left="0" w:right="0" w:firstLine="576"/>
        <w:jc w:val="left"/>
      </w:pPr>
      <w:r>
        <w:rPr>
          <w:u w:val="single"/>
        </w:rPr>
        <w:t xml:space="preserve">(153) $400,000 of the general fund</w:t>
      </w:r>
      <w:r>
        <w:rPr>
          <w:rFonts w:ascii="Times New Roman" w:hAnsi="Times New Roman"/>
          <w:u w:val="single"/>
        </w:rPr>
        <w:t xml:space="preserve">—</w:t>
      </w:r>
      <w:r>
        <w:rPr>
          <w:u w:val="single"/>
        </w:rPr>
        <w:t xml:space="preserve">state appropriation for fiscal year 2025 is provided solely for the department to support local health jurisdictions, community-based organizations, and tribes in opioid-related harm reduction, care linkage, and prevention work.</w:t>
      </w:r>
    </w:p>
    <w:p>
      <w:pPr>
        <w:spacing w:before="0" w:after="0" w:line="408" w:lineRule="exact"/>
        <w:ind w:left="0" w:right="0" w:firstLine="576"/>
        <w:jc w:val="left"/>
      </w:pPr>
      <w:r>
        <w:rPr>
          <w:u w:val="single"/>
        </w:rPr>
        <w:t xml:space="preserve">(154)(a) $745,000 of the opioid abatement settlement account</w:t>
      </w:r>
      <w:r>
        <w:rPr>
          <w:rFonts w:ascii="Times New Roman" w:hAnsi="Times New Roman"/>
          <w:u w:val="single"/>
        </w:rPr>
        <w:t xml:space="preserve">—</w:t>
      </w:r>
      <w:r>
        <w:rPr>
          <w:u w:val="single"/>
        </w:rPr>
        <w:t xml:space="preserve">state appropriation is provided solely for the purchase of naloxone and fentanyl test strips, for distribution to high schools and public institutions of higher education.</w:t>
      </w:r>
    </w:p>
    <w:p>
      <w:pPr>
        <w:spacing w:before="0" w:after="0" w:line="408" w:lineRule="exact"/>
        <w:ind w:left="0" w:right="0" w:firstLine="576"/>
        <w:jc w:val="left"/>
      </w:pPr>
      <w:r>
        <w:rPr>
          <w:u w:val="single"/>
        </w:rPr>
        <w:t xml:space="preserve">(b) Of the amount provided in this subsection, $345,000 of the opioid abatement settlement account</w:t>
      </w:r>
      <w:r>
        <w:rPr>
          <w:rFonts w:ascii="Times New Roman" w:hAnsi="Times New Roman"/>
          <w:u w:val="single"/>
        </w:rPr>
        <w:t xml:space="preserve">—</w:t>
      </w:r>
      <w:r>
        <w:rPr>
          <w:u w:val="single"/>
        </w:rPr>
        <w:t xml:space="preserve">state appropriation is provided solely for the department for the purchase and distribution of naloxone administered by nasal inhalation for barrier-free and cost-free distribution to high school students. The department shall utilize and expand, as necessary, its existing bulk purchasing and distribution arrangements with educational service districts, which shall distribute further to high schools.</w:t>
      </w:r>
    </w:p>
    <w:p>
      <w:pPr>
        <w:spacing w:before="0" w:after="0" w:line="408" w:lineRule="exact"/>
        <w:ind w:left="0" w:right="0" w:firstLine="576"/>
        <w:jc w:val="left"/>
      </w:pPr>
      <w:r>
        <w:rPr>
          <w:u w:val="single"/>
        </w:rPr>
        <w:t xml:space="preserve">(i) The department shall enter into agreements with educational service districts and school districts to prioritize distribution to high school juniors and seniors.</w:t>
      </w:r>
    </w:p>
    <w:p>
      <w:pPr>
        <w:spacing w:before="0" w:after="0" w:line="408" w:lineRule="exact"/>
        <w:ind w:left="0" w:right="0" w:firstLine="576"/>
        <w:jc w:val="left"/>
      </w:pPr>
      <w:r>
        <w:rPr>
          <w:u w:val="single"/>
        </w:rPr>
        <w:t xml:space="preserve">(ii) The naloxone must be made available to students via health offices or vending or other machines, to promote confidence that a student may bring naloxone home, to provide anonymity for access, and to prevent any tracking of which students obtain naloxone.</w:t>
      </w:r>
    </w:p>
    <w:p>
      <w:pPr>
        <w:spacing w:before="0" w:after="0" w:line="408" w:lineRule="exact"/>
        <w:ind w:left="0" w:right="0" w:firstLine="576"/>
        <w:jc w:val="left"/>
      </w:pPr>
      <w:r>
        <w:rPr>
          <w:u w:val="single"/>
        </w:rPr>
        <w:t xml:space="preserve">(iii) Information on how naloxone is administered and how to recognize an opioid overdose must be made available to all students.</w:t>
      </w:r>
    </w:p>
    <w:p>
      <w:pPr>
        <w:spacing w:before="0" w:after="0" w:line="408" w:lineRule="exact"/>
        <w:ind w:left="0" w:right="0" w:firstLine="576"/>
        <w:jc w:val="left"/>
      </w:pPr>
      <w:r>
        <w:rPr>
          <w:u w:val="single"/>
        </w:rPr>
        <w:t xml:space="preserve">(iv) The department may prioritize distribution to districts and schools with a higher prevalence of opioid use and overdoses, based on data, including the healthy youth survey.</w:t>
      </w:r>
    </w:p>
    <w:p>
      <w:pPr>
        <w:spacing w:before="0" w:after="0" w:line="408" w:lineRule="exact"/>
        <w:ind w:left="0" w:right="0" w:firstLine="576"/>
        <w:jc w:val="left"/>
      </w:pPr>
      <w:r>
        <w:rPr>
          <w:u w:val="single"/>
        </w:rPr>
        <w:t xml:space="preserve">(c) Of the amount provided in this subsection, $400,000 of the opioid abatement settlement account</w:t>
      </w:r>
      <w:r>
        <w:rPr>
          <w:rFonts w:ascii="Times New Roman" w:hAnsi="Times New Roman"/>
          <w:u w:val="single"/>
        </w:rPr>
        <w:t xml:space="preserve">—</w:t>
      </w:r>
      <w:r>
        <w:rPr>
          <w:u w:val="single"/>
        </w:rPr>
        <w:t xml:space="preserve">state appropriation is provided solely for the department for the purchase of naloxone administered by nasal inhalation and fentanyl test strips for barrier-free and cost-free distribution to students at public institutions of higher education, with the goal of distributing naloxone kits to five percent of enrolled students.</w:t>
      </w:r>
    </w:p>
    <w:p>
      <w:pPr>
        <w:spacing w:before="0" w:after="0" w:line="408" w:lineRule="exact"/>
        <w:ind w:left="0" w:right="0" w:firstLine="576"/>
        <w:jc w:val="left"/>
      </w:pPr>
      <w:r>
        <w:rPr>
          <w:u w:val="single"/>
        </w:rPr>
        <w:t xml:space="preserve">(155) $133,000 of the opioid abatement settlement account</w:t>
      </w:r>
      <w:r>
        <w:rPr>
          <w:rFonts w:ascii="Times New Roman" w:hAnsi="Times New Roman"/>
          <w:u w:val="single"/>
        </w:rPr>
        <w:t xml:space="preserve">—</w:t>
      </w:r>
      <w:r>
        <w:rPr>
          <w:u w:val="single"/>
        </w:rPr>
        <w:t xml:space="preserve">state appropriation is provided solely for the department to maintain a supply of naloxone in public libraries for emergency response. This funding may be used:</w:t>
      </w:r>
    </w:p>
    <w:p>
      <w:pPr>
        <w:spacing w:before="0" w:after="0" w:line="408" w:lineRule="exact"/>
        <w:ind w:left="0" w:right="0" w:firstLine="576"/>
        <w:jc w:val="left"/>
      </w:pPr>
      <w:r>
        <w:rPr>
          <w:u w:val="single"/>
        </w:rPr>
        <w:t xml:space="preserve">(a) To supply naloxone directly to libraries; or</w:t>
      </w:r>
    </w:p>
    <w:p>
      <w:pPr>
        <w:spacing w:before="0" w:after="0" w:line="408" w:lineRule="exact"/>
        <w:ind w:left="0" w:right="0" w:firstLine="576"/>
        <w:jc w:val="left"/>
      </w:pPr>
      <w:r>
        <w:rPr>
          <w:u w:val="single"/>
        </w:rPr>
        <w:t xml:space="preserve">(b) As pass-through grants to libraries, for:</w:t>
      </w:r>
    </w:p>
    <w:p>
      <w:pPr>
        <w:spacing w:before="0" w:after="0" w:line="408" w:lineRule="exact"/>
        <w:ind w:left="0" w:right="0" w:firstLine="576"/>
        <w:jc w:val="left"/>
      </w:pPr>
      <w:r>
        <w:rPr>
          <w:u w:val="single"/>
        </w:rPr>
        <w:t xml:space="preserve">(i) The development of partnerships with local public health agencies or other governmental entities;</w:t>
      </w:r>
    </w:p>
    <w:p>
      <w:pPr>
        <w:spacing w:before="0" w:after="0" w:line="408" w:lineRule="exact"/>
        <w:ind w:left="0" w:right="0" w:firstLine="576"/>
        <w:jc w:val="left"/>
      </w:pPr>
      <w:r>
        <w:rPr>
          <w:u w:val="single"/>
        </w:rPr>
        <w:t xml:space="preserve">(ii) Purchases, delivery, and replacements of naloxone supply;</w:t>
      </w:r>
    </w:p>
    <w:p>
      <w:pPr>
        <w:spacing w:before="0" w:after="0" w:line="408" w:lineRule="exact"/>
        <w:ind w:left="0" w:right="0" w:firstLine="576"/>
        <w:jc w:val="left"/>
      </w:pPr>
      <w:r>
        <w:rPr>
          <w:u w:val="single"/>
        </w:rPr>
        <w:t xml:space="preserve">(iii) Training employees; or</w:t>
      </w:r>
    </w:p>
    <w:p>
      <w:pPr>
        <w:spacing w:before="0" w:after="0" w:line="408" w:lineRule="exact"/>
        <w:ind w:left="0" w:right="0" w:firstLine="576"/>
        <w:jc w:val="left"/>
      </w:pPr>
      <w:r>
        <w:rPr>
          <w:u w:val="single"/>
        </w:rPr>
        <w:t xml:space="preserve">(iv) Other activities and items that would ensure the availability of naloxone in the library.</w:t>
      </w:r>
    </w:p>
    <w:p>
      <w:pPr>
        <w:spacing w:before="0" w:after="0" w:line="408" w:lineRule="exact"/>
        <w:ind w:left="0" w:right="0" w:firstLine="576"/>
        <w:jc w:val="left"/>
      </w:pPr>
      <w:r>
        <w:rPr>
          <w:u w:val="single"/>
        </w:rPr>
        <w:t xml:space="preserve">(156) $154,000 of the general fund</w:t>
      </w:r>
      <w:r>
        <w:rPr>
          <w:rFonts w:ascii="Times New Roman" w:hAnsi="Times New Roman"/>
          <w:u w:val="single"/>
        </w:rPr>
        <w:t xml:space="preserve">—</w:t>
      </w:r>
      <w:r>
        <w:rPr>
          <w:u w:val="single"/>
        </w:rPr>
        <w:t xml:space="preserve">state appropriation for fiscal year 2025 is provided solely for staffing to support a new office of tribal policy at the department.</w:t>
      </w:r>
    </w:p>
    <w:p>
      <w:pPr>
        <w:spacing w:before="0" w:after="0" w:line="408" w:lineRule="exact"/>
        <w:ind w:left="0" w:right="0" w:firstLine="576"/>
        <w:jc w:val="left"/>
      </w:pPr>
      <w:r>
        <w:rPr>
          <w:u w:val="single"/>
        </w:rPr>
        <w:t xml:space="preserve">(157) $4,000,000 of the general fund</w:t>
      </w:r>
      <w:r>
        <w:rPr>
          <w:rFonts w:ascii="Times New Roman" w:hAnsi="Times New Roman"/>
          <w:u w:val="single"/>
        </w:rPr>
        <w:t xml:space="preserve">—</w:t>
      </w:r>
      <w:r>
        <w:rPr>
          <w:u w:val="single"/>
        </w:rPr>
        <w:t xml:space="preserve">state appropriation for fiscal year 2025 is provided solely for the department for enhanced opioid and fentanyl data dashboards and data systems, to provide a centralized place for local data gathering efforts to be collected, analyzed, and used in larger collaborative efforts. The data dashboards and systems must support use by state, local, public, and private partners in making strategic decisions on program implementation, emergency response, and regional coordination. Examples of data that may be better collected and used include public naloxone access, naloxone use data, mapping for overdoses, and related public health trends. The data dashboards and systems may include a data collection, evaluation, and usage plan for the state opioid and overdose response plan.</w:t>
      </w:r>
    </w:p>
    <w:p>
      <w:pPr>
        <w:spacing w:before="0" w:after="0" w:line="408" w:lineRule="exact"/>
        <w:ind w:left="0" w:right="0" w:firstLine="576"/>
        <w:jc w:val="left"/>
      </w:pPr>
      <w:r>
        <w:rPr>
          <w:u w:val="single"/>
        </w:rPr>
        <w:t xml:space="preserve">(158) $1,500,000 of the general fund</w:t>
      </w:r>
      <w:r>
        <w:rPr>
          <w:rFonts w:ascii="Times New Roman" w:hAnsi="Times New Roman"/>
          <w:u w:val="single"/>
        </w:rPr>
        <w:t xml:space="preserve">—</w:t>
      </w:r>
      <w:r>
        <w:rPr>
          <w:u w:val="single"/>
        </w:rPr>
        <w:t xml:space="preserve">state appropriation for fiscal year 2025 is provided solely for the department to stabilize and expand community-based harm reduction programs that provide evidence-based interventions, care navigation, and services, such as prevention of bloodborne infections, increasing naloxone access, and connecting people to resources and services.</w:t>
      </w:r>
    </w:p>
    <w:p>
      <w:pPr>
        <w:spacing w:before="0" w:after="0" w:line="408" w:lineRule="exact"/>
        <w:ind w:left="0" w:right="0" w:firstLine="576"/>
        <w:jc w:val="left"/>
      </w:pPr>
      <w:r>
        <w:rPr>
          <w:u w:val="single"/>
        </w:rPr>
        <w:t xml:space="preserve">(159)(a)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The state board of health shall consider the size of school districts, regional cost differences, the age of the schools, the feasibility of implementing the proposed rules by section or subject area, and any other variables that may affect the implementation of the rules.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After the development of the draft rules, the state board of health shall meet at least one time with the advisory committee and provide the opportunity for the advisory committee to comment on the draft rules;</w:t>
      </w:r>
    </w:p>
    <w:p>
      <w:pPr>
        <w:spacing w:before="0" w:after="0" w:line="408" w:lineRule="exact"/>
        <w:ind w:left="0" w:right="0" w:firstLine="576"/>
        <w:jc w:val="left"/>
      </w:pPr>
      <w:r>
        <w:rPr>
          <w:u w:val="single"/>
        </w:rPr>
        <w:t xml:space="preserve">(iii) Collaborate with the office of the superintendent of public instruction and develop a fiscal analysis regarding proposed rules that considers the size of school districts, regional cost differences, the age of the schools,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(iv)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2025 is provided solely for the department as pass-through funding for an organization in Pierce county with expertise in dispute resolution to convene a work group on oral health equity. The work group:</w:t>
      </w:r>
    </w:p>
    <w:p>
      <w:pPr>
        <w:spacing w:before="0" w:after="0" w:line="408" w:lineRule="exact"/>
        <w:ind w:left="0" w:right="0" w:firstLine="576"/>
        <w:jc w:val="left"/>
      </w:pPr>
      <w:r>
        <w:rPr>
          <w:u w:val="single"/>
        </w:rPr>
        <w:t xml:space="preserve">(a) Must include representatives from community-based organizations, dental providers, medical providers, federally qualified health centers, tribal dental clinics, oral health foundations, and public health and water systems;</w:t>
      </w:r>
    </w:p>
    <w:p>
      <w:pPr>
        <w:spacing w:before="0" w:after="0" w:line="408" w:lineRule="exact"/>
        <w:ind w:left="0" w:right="0" w:firstLine="576"/>
        <w:jc w:val="left"/>
      </w:pPr>
      <w:r>
        <w:rPr>
          <w:u w:val="single"/>
        </w:rPr>
        <w:t xml:space="preserve">(b) Shall review the findings from the department's oral health equity assessment, identify the communities in Washington experiencing the greatest oral health disparities, identify communities that should be prioritized for outreach and community water fluoridation efforts, and develop recommendations for how to partner with communities to address oral health disparities and provide education about community water fluoridation and other oral health measures;</w:t>
      </w:r>
    </w:p>
    <w:p>
      <w:pPr>
        <w:spacing w:before="0" w:after="0" w:line="408" w:lineRule="exact"/>
        <w:ind w:left="0" w:right="0" w:firstLine="576"/>
        <w:jc w:val="left"/>
      </w:pPr>
      <w:r>
        <w:rPr>
          <w:u w:val="single"/>
        </w:rPr>
        <w:t xml:space="preserve">(c) May convene its meetings virtually or by telephone; and</w:t>
      </w:r>
    </w:p>
    <w:p>
      <w:pPr>
        <w:spacing w:before="0" w:after="0" w:line="408" w:lineRule="exact"/>
        <w:ind w:left="0" w:right="0" w:firstLine="576"/>
        <w:jc w:val="left"/>
      </w:pPr>
      <w:r>
        <w:rPr>
          <w:u w:val="single"/>
        </w:rPr>
        <w:t xml:space="preserve">(d) Shall report its findings and recommendations to the legislature by June 30, 2025.</w:t>
      </w:r>
    </w:p>
    <w:p>
      <w:pPr>
        <w:spacing w:before="0" w:after="0" w:line="408" w:lineRule="exact"/>
        <w:ind w:left="0" w:right="0" w:firstLine="576"/>
        <w:jc w:val="left"/>
      </w:pPr>
      <w:r>
        <w:rPr>
          <w:u w:val="single"/>
        </w:rPr>
        <w:t xml:space="preserve">(161) $426,000 of the general fund</w:t>
      </w:r>
      <w:r>
        <w:rPr>
          <w:rFonts w:ascii="Times New Roman" w:hAnsi="Times New Roman"/>
          <w:u w:val="single"/>
        </w:rPr>
        <w:t xml:space="preserve">—</w:t>
      </w:r>
      <w:r>
        <w:rPr>
          <w:u w:val="single"/>
        </w:rPr>
        <w:t xml:space="preserve">state appropriation for fiscal year 2025 is provided solely for two new area health education centers to recruit, train, and retain health care professionals in rural and underserved areas.</w:t>
      </w:r>
    </w:p>
    <w:p>
      <w:pPr>
        <w:spacing w:before="0" w:after="0" w:line="408" w:lineRule="exact"/>
        <w:ind w:left="0" w:right="0" w:firstLine="576"/>
        <w:jc w:val="left"/>
      </w:pPr>
      <w:r>
        <w:rPr>
          <w:u w:val="single"/>
        </w:rPr>
        <w:t xml:space="preserve">(162) $428,000 of the model toxics control operating account</w:t>
      </w:r>
      <w:r>
        <w:rPr>
          <w:rFonts w:ascii="Times New Roman" w:hAnsi="Times New Roman"/>
          <w:u w:val="single"/>
        </w:rPr>
        <w:t xml:space="preserve">—</w:t>
      </w:r>
      <w:r>
        <w:rPr>
          <w:u w:val="single"/>
        </w:rPr>
        <w:t xml:space="preserve">state appropriation is provided solely for continued implementation of chapter 156, Laws of 2021 (ESHB 1184) (risk-based water standards), to create standards for developers seeking to reuse wastewater in buildings.</w:t>
      </w:r>
    </w:p>
    <w:p>
      <w:pPr>
        <w:spacing w:before="0" w:after="0" w:line="408" w:lineRule="exact"/>
        <w:ind w:left="0" w:right="0" w:firstLine="576"/>
        <w:jc w:val="left"/>
      </w:pPr>
      <w:r>
        <w:rPr>
          <w:u w:val="single"/>
        </w:rPr>
        <w:t xml:space="preserve">(163) $29,000 of the health professions account</w:t>
      </w:r>
      <w:r>
        <w:rPr>
          <w:rFonts w:ascii="Times New Roman" w:hAnsi="Times New Roman"/>
          <w:u w:val="single"/>
        </w:rPr>
        <w:t xml:space="preserve">—</w:t>
      </w:r>
      <w:r>
        <w:rPr>
          <w:u w:val="single"/>
        </w:rPr>
        <w:t xml:space="preserve">state appropriation is provided solely for implementation of House Bill No. 2416 (ARNP legal title). If the bill is not enacted by June 30, 2024, the amount provided in this subsection shall lapse.</w:t>
      </w:r>
    </w:p>
    <w:p>
      <w:pPr>
        <w:spacing w:before="0" w:after="0" w:line="408" w:lineRule="exact"/>
        <w:ind w:left="0" w:right="0" w:firstLine="576"/>
        <w:jc w:val="left"/>
      </w:pPr>
      <w:r>
        <w:rPr>
          <w:u w:val="single"/>
        </w:rPr>
        <w:t xml:space="preserve">(164) $719,000 of the general fund</w:t>
      </w:r>
      <w:r>
        <w:rPr>
          <w:rFonts w:ascii="Times New Roman" w:hAnsi="Times New Roman"/>
          <w:u w:val="single"/>
        </w:rPr>
        <w:t xml:space="preserve">—</w:t>
      </w:r>
      <w:r>
        <w:rPr>
          <w:u w:val="single"/>
        </w:rPr>
        <w:t xml:space="preserve">state appropriation for fiscal year 2025 is provided solely for the department to establish a statewide registry that stores and digitally reproduces portable orders for life sustaining treatment (POLST) forms. In establishing the registry, to the extent practicable, the department shall leverage and build upon any previous work at the department to establish a similar registry.</w:t>
      </w:r>
    </w:p>
    <w:p>
      <w:pPr>
        <w:spacing w:before="0" w:after="0" w:line="408" w:lineRule="exact"/>
        <w:ind w:left="0" w:right="0" w:firstLine="576"/>
        <w:jc w:val="left"/>
      </w:pPr>
      <w:r>
        <w:rPr>
          <w:u w:val="single"/>
        </w:rPr>
        <w:t xml:space="preserve">(165) $194,000 of the general fund</w:t>
      </w:r>
      <w:r>
        <w:rPr>
          <w:rFonts w:ascii="Times New Roman" w:hAnsi="Times New Roman"/>
          <w:u w:val="single"/>
        </w:rPr>
        <w:t xml:space="preserve">—</w:t>
      </w:r>
      <w:r>
        <w:rPr>
          <w:u w:val="single"/>
        </w:rPr>
        <w:t xml:space="preserve">state appropriation for fiscal year 2025 and $94,000 of the health professions account</w:t>
      </w:r>
      <w:r>
        <w:rPr>
          <w:rFonts w:ascii="Times New Roman" w:hAnsi="Times New Roman"/>
          <w:u w:val="single"/>
        </w:rPr>
        <w:t xml:space="preserve">—</w:t>
      </w:r>
      <w:r>
        <w:rPr>
          <w:u w:val="single"/>
        </w:rPr>
        <w:t xml:space="preserve">state appropriation are provided solely for implementation of Engrossed Second Substitute House Bill No. 2247 (behavioral health providers). If the bill is not enacted by June 30, 2024, the amounts provided in this subsection shall lapse.</w:t>
      </w:r>
    </w:p>
    <w:p>
      <w:pPr>
        <w:spacing w:before="0" w:after="0" w:line="408" w:lineRule="exact"/>
        <w:ind w:left="0" w:right="0" w:firstLine="576"/>
        <w:jc w:val="left"/>
      </w:pPr>
      <w:r>
        <w:rPr>
          <w:u w:val="single"/>
        </w:rPr>
        <w:t xml:space="preserve">(166)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(167) $134,000 of the general fund</w:t>
      </w:r>
      <w:r>
        <w:rPr>
          <w:rFonts w:ascii="Times New Roman" w:hAnsi="Times New Roman"/>
          <w:u w:val="single"/>
        </w:rPr>
        <w:t xml:space="preserve">—</w:t>
      </w:r>
      <w:r>
        <w:rPr>
          <w:u w:val="single"/>
        </w:rPr>
        <w:t xml:space="preserve">private/local appropriation is provided solely for implementation of Engrossed Second Substitute Senate Bill No. 5853 (behav crisis services/minors). If the bill is not enacted by June 30, 2024, the amount provided in this subsection shall lapse.</w:t>
      </w:r>
    </w:p>
    <w:p>
      <w:pPr>
        <w:spacing w:before="0" w:after="0" w:line="408" w:lineRule="exact"/>
        <w:ind w:left="0" w:right="0" w:firstLine="576"/>
        <w:jc w:val="left"/>
      </w:pPr>
      <w:r>
        <w:rPr>
          <w:u w:val="single"/>
        </w:rPr>
        <w:t xml:space="preserve">(168) $200,000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2320 (high THC cannabis products). If the bill is not enacted by June 30, 2024, the amount provided in this subsection shall lapse.</w:t>
      </w:r>
    </w:p>
    <w:p>
      <w:pPr>
        <w:spacing w:before="0" w:after="0" w:line="408" w:lineRule="exact"/>
        <w:ind w:left="0" w:right="0" w:firstLine="576"/>
        <w:jc w:val="left"/>
      </w:pPr>
      <w:r>
        <w:rPr>
          <w:u w:val="single"/>
        </w:rPr>
        <w:t xml:space="preserve">(169) $161,000 of the general fund</w:t>
      </w:r>
      <w:r>
        <w:rPr>
          <w:rFonts w:ascii="Times New Roman" w:hAnsi="Times New Roman"/>
          <w:u w:val="single"/>
        </w:rPr>
        <w:t xml:space="preserve">—</w:t>
      </w:r>
      <w:r>
        <w:rPr>
          <w:u w:val="single"/>
        </w:rPr>
        <w:t xml:space="preserve">private/local appropriation is provided solely for implementation of Substitute House Bill No. 2295 (hospital at-home service). If the bill is not enacted by June 30, 2024, the amount provided in this subsection shall lapse.</w:t>
      </w:r>
    </w:p>
    <w:p>
      <w:pPr>
        <w:spacing w:before="0" w:after="0" w:line="408" w:lineRule="exact"/>
        <w:ind w:left="0" w:right="0" w:firstLine="576"/>
        <w:jc w:val="left"/>
      </w:pPr>
      <w:r>
        <w:rPr>
          <w:u w:val="single"/>
        </w:rPr>
        <w:t xml:space="preserve">(170) $53,000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2075 (Indian health care providers). If the bill is not enacted by June 30, 2024, the amount provided in this subsection shall lapse.</w:t>
      </w:r>
    </w:p>
    <w:p>
      <w:pPr>
        <w:spacing w:before="0" w:after="0" w:line="408" w:lineRule="exact"/>
        <w:ind w:left="0" w:right="0" w:firstLine="576"/>
        <w:jc w:val="left"/>
      </w:pPr>
      <w:r>
        <w:rPr>
          <w:u w:val="single"/>
        </w:rPr>
        <w:t xml:space="preserve">(171)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(172) $95,000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2355 (MRI technologists). If the bill is not enacted by June 30, 2024, the amount provided in this subsection shall lapse.</w:t>
      </w:r>
    </w:p>
    <w:p>
      <w:pPr>
        <w:spacing w:before="0" w:after="0" w:line="408" w:lineRule="exact"/>
        <w:ind w:left="0" w:right="0" w:firstLine="576"/>
        <w:jc w:val="left"/>
      </w:pPr>
      <w:r>
        <w:rPr>
          <w:u w:val="single"/>
        </w:rPr>
        <w:t xml:space="preserve">(173) $5,000 of the health professions account</w:t>
      </w:r>
      <w:r>
        <w:rPr>
          <w:rFonts w:ascii="Times New Roman" w:hAnsi="Times New Roman"/>
          <w:u w:val="single"/>
        </w:rPr>
        <w:t xml:space="preserve">—</w:t>
      </w:r>
      <w:r>
        <w:rPr>
          <w:u w:val="single"/>
        </w:rPr>
        <w:t xml:space="preserve">state appropriation is provided solely for implementation of House Bill No. 1917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(174) $68,000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2041 (physician assistant practice). If the bill is not enacted by June 30, 2024, the amount provided in this subsection shall lapse.</w:t>
      </w:r>
    </w:p>
    <w:p>
      <w:pPr>
        <w:spacing w:before="0" w:after="0" w:line="408" w:lineRule="exact"/>
        <w:ind w:left="0" w:right="0" w:firstLine="576"/>
        <w:jc w:val="left"/>
      </w:pPr>
      <w:r>
        <w:rPr>
          <w:u w:val="single"/>
        </w:rPr>
        <w:t xml:space="preserve">(175) $22,000 of the health professions account</w:t>
      </w:r>
      <w:r>
        <w:rPr>
          <w:rFonts w:ascii="Times New Roman" w:hAnsi="Times New Roman"/>
          <w:u w:val="single"/>
        </w:rPr>
        <w:t xml:space="preserve">—</w:t>
      </w:r>
      <w:r>
        <w:rPr>
          <w:u w:val="single"/>
        </w:rPr>
        <w:t xml:space="preserve">state appropriation is provided solely for implementation of House Bill No. 1972 (physician health prg. fees). If the bill is not enacted by June 30, 2024, the amount provided in this subsection shall lapse.</w:t>
      </w:r>
    </w:p>
    <w:p>
      <w:pPr>
        <w:spacing w:before="0" w:after="0" w:line="408" w:lineRule="exact"/>
        <w:ind w:left="0" w:right="0" w:firstLine="576"/>
        <w:jc w:val="left"/>
      </w:pPr>
      <w:r>
        <w:rPr>
          <w:u w:val="single"/>
        </w:rPr>
        <w:t xml:space="preserve">(176)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(177) $100,000 of the opioid abatement settlement account</w:t>
      </w:r>
      <w:r>
        <w:rPr>
          <w:rFonts w:ascii="Times New Roman" w:hAnsi="Times New Roman"/>
          <w:u w:val="single"/>
        </w:rPr>
        <w:t xml:space="preserve">—</w:t>
      </w:r>
      <w:r>
        <w:rPr>
          <w:u w:val="single"/>
        </w:rPr>
        <w:t xml:space="preserve">state appropriation is provided solely for implementation of Substitute House Bill No. 2396 (synthetic opioids). If the bill is not enacted by June 30, 2024, the amount provided in this subsection shall lapse.</w:t>
      </w:r>
    </w:p>
    <w:p>
      <w:pPr>
        <w:spacing w:before="0" w:after="0" w:line="408" w:lineRule="exact"/>
        <w:ind w:left="0" w:right="0" w:firstLine="576"/>
        <w:jc w:val="left"/>
      </w:pPr>
      <w:r>
        <w:rPr>
          <w:u w:val="single"/>
        </w:rPr>
        <w:t xml:space="preserve">(178)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(179) $2,219,000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(180)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(181) $49,000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(182) $175,000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(183)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(184) $2,623,000 of the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or Engrossed Second Substitute House Bill No. 1956 (substance use prevention ed). The amount provided is for implementation of a drug overdose prevention campaign for youth and adults. If neither bill is enacted by June 30, 2024, the amount provided in this subsection shall lapse.</w:t>
      </w:r>
    </w:p>
    <w:p>
      <w:pPr>
        <w:spacing w:before="0" w:after="0" w:line="408" w:lineRule="exact"/>
        <w:ind w:left="0" w:right="0" w:firstLine="576"/>
        <w:jc w:val="left"/>
      </w:pPr>
      <w:r>
        <w:rPr>
          <w:u w:val="single"/>
        </w:rPr>
        <w:t xml:space="preserve">(185) $384,000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Of the amount provided in this subsection, $359,000 of the opioid abatement settlement account</w:t>
      </w:r>
      <w:r>
        <w:rPr>
          <w:rFonts w:ascii="Times New Roman" w:hAnsi="Times New Roman"/>
          <w:u w:val="single"/>
        </w:rPr>
        <w:t xml:space="preserve">—</w:t>
      </w:r>
      <w:r>
        <w:rPr>
          <w:u w:val="single"/>
        </w:rPr>
        <w:t xml:space="preserve">state appropriation is for two full-time equivalent staff to provide health education to the Latinx community. If the bill is not enacted by June 30, 2024, the amount provided in this subsection shall lapse.</w:t>
      </w:r>
    </w:p>
    <w:p>
      <w:pPr>
        <w:spacing w:before="0" w:after="0" w:line="408" w:lineRule="exact"/>
        <w:ind w:left="0" w:right="0" w:firstLine="576"/>
        <w:jc w:val="left"/>
      </w:pPr>
      <w:r>
        <w:rPr>
          <w:u w:val="single"/>
        </w:rPr>
        <w:t xml:space="preserve">(186)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(187) $10,000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6127 (HIV prophylaxis). If the bill is not enacted by June 30, 2024, the amount provided in this subsection shall lapse.</w:t>
      </w:r>
    </w:p>
    <w:p>
      <w:pPr>
        <w:spacing w:before="0" w:after="0" w:line="408" w:lineRule="exact"/>
        <w:ind w:left="0" w:right="0" w:firstLine="576"/>
        <w:jc w:val="left"/>
      </w:pPr>
      <w:r>
        <w:rPr>
          <w:u w:val="single"/>
        </w:rPr>
        <w:t xml:space="preserve">(188)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(189)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$203,422,000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w:t>
      </w:r>
      <w:r>
        <w:t>((</w:t>
      </w:r>
      <w:r>
        <w:rPr>
          <w:strike/>
        </w:rPr>
        <w:t xml:space="preserve">$2,056,000</w:t>
      </w:r>
      <w:r>
        <w:t>))</w:t>
      </w:r>
      <w:r>
        <w:rPr/>
        <w:t xml:space="preserve"> </w:t>
      </w:r>
      <w:r>
        <w:rPr>
          <w:u w:val="single"/>
        </w:rPr>
        <w:t xml:space="preserve">$2,297,000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(g)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(h)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(i)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0" w:after="0" w:line="408" w:lineRule="exact"/>
        <w:ind w:left="0" w:right="0" w:firstLine="576"/>
        <w:jc w:val="left"/>
      </w:pPr>
      <w:r>
        <w:rPr>
          <w:u w:val="single"/>
        </w:rPr>
        <w:t xml:space="preserve">(j) $23,000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for data collection and tracking of employment outcomes. If the bill is not enacted by June 30, 2024, the amount provided in this subsection shall lapse.</w:t>
      </w:r>
    </w:p>
    <w:p>
      <w:pPr>
        <w:spacing w:before="0" w:after="0" w:line="408" w:lineRule="exact"/>
        <w:ind w:left="0" w:right="0" w:firstLine="576"/>
        <w:jc w:val="left"/>
      </w:pPr>
      <w:r>
        <w:rPr>
          <w:u w:val="single"/>
        </w:rPr>
        <w:t xml:space="preserve">(k) $350,000 of the general fund</w:t>
      </w:r>
      <w:r>
        <w:rPr>
          <w:rFonts w:ascii="Times New Roman" w:hAnsi="Times New Roman"/>
          <w:u w:val="single"/>
        </w:rPr>
        <w:t xml:space="preserve">—</w:t>
      </w:r>
      <w:r>
        <w:rPr>
          <w:u w:val="single"/>
        </w:rPr>
        <w:t xml:space="preserve">state appropriation for fiscal year 2025 is provided solely for the department of corrections to:</w:t>
      </w:r>
    </w:p>
    <w:p>
      <w:pPr>
        <w:spacing w:before="0" w:after="0" w:line="408" w:lineRule="exact"/>
        <w:ind w:left="0" w:right="0" w:firstLine="576"/>
        <w:jc w:val="left"/>
      </w:pPr>
      <w:r>
        <w:rPr>
          <w:u w:val="single"/>
        </w:rPr>
        <w:t xml:space="preserve">(i) Provide a study on health care benchmarks. The department must study and provide a review of its health care delivery system for incarcerated individuals. The study must include a review of how long it takes for health care staff to see a patient once a request has been made by that incarcerated individual, determine if patients are restricted from seeing a health care staff person due to health care staffing shortages, and provide a detailed health care staffing model that will ensure that incarcerated patients are seen by a physician or appropriate health care staff within 48 hours or less from the time the individual submits a request to see a health care staff person. Preliminary findings shall be submitted to the appropriate policy and fiscal committees of the legislature and governor by November 15, 2024, with a final report from the study due by June 30, 2025; and</w:t>
      </w:r>
    </w:p>
    <w:p>
      <w:pPr>
        <w:spacing w:before="0" w:after="0" w:line="408" w:lineRule="exact"/>
        <w:ind w:left="0" w:right="0" w:firstLine="576"/>
        <w:jc w:val="left"/>
      </w:pPr>
      <w:r>
        <w:rPr>
          <w:u w:val="single"/>
        </w:rPr>
        <w:t xml:space="preserve">(ii)(A) Provide a report on solitary confinement/restrictive housing. The department must provide a review of its restrictive housing (solitary confinement) units. The report must include the number of hours each incarcerated person is held in administrative segregation or an intensive management unit at the Washington corrections center, the Washington state penitentiary, the Washington corrections center for women, the Monroe correctional complex, the Stafford Creek corrections center, the Airway Heights corrections center, the Coyote Ridge corrections center, and the Clallam Bay corrections center. The department must document the following items:</w:t>
      </w:r>
    </w:p>
    <w:p>
      <w:pPr>
        <w:spacing w:before="0" w:after="0" w:line="408" w:lineRule="exact"/>
        <w:ind w:left="0" w:right="0" w:firstLine="576"/>
        <w:jc w:val="left"/>
      </w:pPr>
      <w:r>
        <w:rPr>
          <w:u w:val="single"/>
        </w:rPr>
        <w:t xml:space="preserve">(I) For each incarcerated individual held in a solitary confinement/restrictive housing unit, document the daily number of hours the person is held in their cell; and</w:t>
      </w:r>
    </w:p>
    <w:p>
      <w:pPr>
        <w:spacing w:before="0" w:after="0" w:line="408" w:lineRule="exact"/>
        <w:ind w:left="0" w:right="0" w:firstLine="576"/>
        <w:jc w:val="left"/>
      </w:pPr>
      <w:r>
        <w:rPr>
          <w:u w:val="single"/>
        </w:rPr>
        <w:t xml:space="preserve">(II) For each incarcerated individual held in a solitary confinement/restrictive housing unit, document the daily number of hours or amount of time that the person is outside of their cell. Documentation of time spent outside of the cell must include the reason, at least when they are out of cell for purposes of recreation, treatment, counseling, or a medical appointment. If the person is moved out of their cell for programming, the type of programming must be specified.</w:t>
      </w:r>
    </w:p>
    <w:p>
      <w:pPr>
        <w:spacing w:before="0" w:after="0" w:line="408" w:lineRule="exact"/>
        <w:ind w:left="0" w:right="0" w:firstLine="576"/>
        <w:jc w:val="left"/>
      </w:pPr>
      <w:r>
        <w:rPr>
          <w:u w:val="single"/>
        </w:rPr>
        <w:t xml:space="preserve">(B) A preliminary report must be submitted to the appropriate policy and fiscal committees of the legislature and governor by November 15, 2024, with a final report due by June 30, 2025. The report must also include:</w:t>
      </w:r>
    </w:p>
    <w:p>
      <w:pPr>
        <w:spacing w:before="0" w:after="0" w:line="408" w:lineRule="exact"/>
        <w:ind w:left="0" w:right="0" w:firstLine="576"/>
        <w:jc w:val="left"/>
      </w:pPr>
      <w:r>
        <w:rPr>
          <w:u w:val="single"/>
        </w:rPr>
        <w:t xml:space="preserve">(I) The staffing by prison needed to ensure each person receives a minimum of one hour of indoor or outside yard recreation or dayroom recreation per day beginning on June 30, 2025;</w:t>
      </w:r>
    </w:p>
    <w:p>
      <w:pPr>
        <w:spacing w:before="0" w:after="0" w:line="408" w:lineRule="exact"/>
        <w:ind w:left="0" w:right="0" w:firstLine="576"/>
        <w:jc w:val="left"/>
      </w:pPr>
      <w:r>
        <w:rPr>
          <w:u w:val="single"/>
        </w:rPr>
        <w:t xml:space="preserve">(II) The funding needed for construction to begin no later than June 30, 2025, with a one-year completion date for additional indoor recreational yard areas, outdoor recreational yard areas, dayroom areas, and programming space as needed at each facility that has an intensive management unit;</w:t>
      </w:r>
    </w:p>
    <w:p>
      <w:pPr>
        <w:spacing w:before="0" w:after="0" w:line="408" w:lineRule="exact"/>
        <w:ind w:left="0" w:right="0" w:firstLine="576"/>
        <w:jc w:val="left"/>
      </w:pPr>
      <w:r>
        <w:rPr>
          <w:u w:val="single"/>
        </w:rPr>
        <w:t xml:space="preserve">(III) Excluding out of cell time in a dayroom or indoor or outside recreational yard area, the funding and staff needed by facility to ensure each and every incarcerated individual daily receives a minimum of two hours out of their cell for classroom or programming beginning on June 30, 2025;</w:t>
      </w:r>
    </w:p>
    <w:p>
      <w:pPr>
        <w:spacing w:before="0" w:after="0" w:line="408" w:lineRule="exact"/>
        <w:ind w:left="0" w:right="0" w:firstLine="576"/>
        <w:jc w:val="left"/>
      </w:pPr>
      <w:r>
        <w:rPr>
          <w:u w:val="single"/>
        </w:rPr>
        <w:t xml:space="preserve">(IV) A comprehensive list of intensive management unit construction/physical plant capacity by prison and average daily population in these units by fiscal year for 2019, 2020, 2021, 2022, and 2023 and an estimate for 2024, delineated by type of bed to include, but not be limited to: Administrative segregation, restrictive maximum custody housing, transfer housing, and progression housing; and</w:t>
      </w:r>
    </w:p>
    <w:p>
      <w:pPr>
        <w:spacing w:before="0" w:after="0" w:line="408" w:lineRule="exact"/>
        <w:ind w:left="0" w:right="0" w:firstLine="576"/>
        <w:jc w:val="left"/>
      </w:pPr>
      <w:r>
        <w:rPr>
          <w:u w:val="single"/>
        </w:rPr>
        <w:t xml:space="preserve">(V) Visuals of each prison intensive management units to include, but not limited to, a typical cell, dayroom, indoor yard, outdoor yard when one is exclusive to the intensive management unit, and programming space if it is exclusive to the intensive management unit.</w:t>
      </w:r>
    </w:p>
    <w:p>
      <w:pPr>
        <w:spacing w:before="0" w:after="0" w:line="408" w:lineRule="exact"/>
        <w:ind w:left="0" w:right="0" w:firstLine="576"/>
        <w:jc w:val="left"/>
      </w:pPr>
      <w:r>
        <w:rPr>
          <w:u w:val="single"/>
        </w:rPr>
        <w:t xml:space="preserve">(l)(i) $126,000 of the general fund</w:t>
      </w:r>
      <w:r>
        <w:rPr>
          <w:rFonts w:ascii="Times New Roman" w:hAnsi="Times New Roman"/>
          <w:u w:val="single"/>
        </w:rPr>
        <w:t xml:space="preserve">—</w:t>
      </w:r>
      <w:r>
        <w:rPr>
          <w:u w:val="single"/>
        </w:rPr>
        <w:t xml:space="preserve">state appropriation for fiscal year 2025 is provided solely for a dedicated staff position to prepare, compile, and post updates on staffing within both the correctional operations and health care programs each calendar month on the department of corrections' external website. This must include all facility budgeted full-time equivalency by classification and whether the position is filled or vacant. The information that is posted on the department's website shall be prepared and posted electronically monthly in Excel and must provide, by job class and by program and by facility:</w:t>
      </w:r>
    </w:p>
    <w:p>
      <w:pPr>
        <w:spacing w:before="0" w:after="0" w:line="408" w:lineRule="exact"/>
        <w:ind w:left="0" w:right="0" w:firstLine="576"/>
        <w:jc w:val="left"/>
      </w:pPr>
      <w:r>
        <w:rPr>
          <w:u w:val="single"/>
        </w:rPr>
        <w:t xml:space="preserve">(A) The total number of funded positions on the last day of the month;</w:t>
      </w:r>
    </w:p>
    <w:p>
      <w:pPr>
        <w:spacing w:before="0" w:after="0" w:line="408" w:lineRule="exact"/>
        <w:ind w:left="0" w:right="0" w:firstLine="576"/>
        <w:jc w:val="left"/>
      </w:pPr>
      <w:r>
        <w:rPr>
          <w:u w:val="single"/>
        </w:rPr>
        <w:t xml:space="preserve">(B) The total number of filled positions on the last day of the month;</w:t>
      </w:r>
    </w:p>
    <w:p>
      <w:pPr>
        <w:spacing w:before="0" w:after="0" w:line="408" w:lineRule="exact"/>
        <w:ind w:left="0" w:right="0" w:firstLine="576"/>
        <w:jc w:val="left"/>
      </w:pPr>
      <w:r>
        <w:rPr>
          <w:u w:val="single"/>
        </w:rPr>
        <w:t xml:space="preserve">(C) The total number vacant positions on the last day of the month;</w:t>
      </w:r>
    </w:p>
    <w:p>
      <w:pPr>
        <w:spacing w:before="0" w:after="0" w:line="408" w:lineRule="exact"/>
        <w:ind w:left="0" w:right="0" w:firstLine="576"/>
        <w:jc w:val="left"/>
      </w:pPr>
      <w:r>
        <w:rPr>
          <w:u w:val="single"/>
        </w:rPr>
        <w:t xml:space="preserve">(D) The number of new employees hired or promoted into that job class during the month;</w:t>
      </w:r>
    </w:p>
    <w:p>
      <w:pPr>
        <w:spacing w:before="0" w:after="0" w:line="408" w:lineRule="exact"/>
        <w:ind w:left="0" w:right="0" w:firstLine="576"/>
        <w:jc w:val="left"/>
      </w:pPr>
      <w:r>
        <w:rPr>
          <w:u w:val="single"/>
        </w:rPr>
        <w:t xml:space="preserve">(E) The number of employees leaving that job class during the month; and</w:t>
      </w:r>
    </w:p>
    <w:p>
      <w:pPr>
        <w:spacing w:before="0" w:after="0" w:line="408" w:lineRule="exact"/>
        <w:ind w:left="0" w:right="0" w:firstLine="576"/>
        <w:jc w:val="left"/>
      </w:pPr>
      <w:r>
        <w:rPr>
          <w:u w:val="single"/>
        </w:rPr>
        <w:t xml:space="preserve">(F) For employees departing during that month, how many:</w:t>
      </w:r>
    </w:p>
    <w:p>
      <w:pPr>
        <w:spacing w:before="0" w:after="0" w:line="408" w:lineRule="exact"/>
        <w:ind w:left="0" w:right="0" w:firstLine="576"/>
        <w:jc w:val="left"/>
      </w:pPr>
      <w:r>
        <w:rPr>
          <w:u w:val="single"/>
        </w:rPr>
        <w:t xml:space="preserve">(I) Transferred or were promoted to another job class within the department of corrections;</w:t>
      </w:r>
    </w:p>
    <w:p>
      <w:pPr>
        <w:spacing w:before="0" w:after="0" w:line="408" w:lineRule="exact"/>
        <w:ind w:left="0" w:right="0" w:firstLine="576"/>
        <w:jc w:val="left"/>
      </w:pPr>
      <w:r>
        <w:rPr>
          <w:u w:val="single"/>
        </w:rPr>
        <w:t xml:space="preserve">(II) How many retired; and</w:t>
      </w:r>
    </w:p>
    <w:p>
      <w:pPr>
        <w:spacing w:before="0" w:after="0" w:line="408" w:lineRule="exact"/>
        <w:ind w:left="0" w:right="0" w:firstLine="576"/>
        <w:jc w:val="left"/>
      </w:pPr>
      <w:r>
        <w:rPr>
          <w:u w:val="single"/>
        </w:rPr>
        <w:t xml:space="preserve">(III) How many employees left their employment within the department for other reasons.</w:t>
      </w:r>
    </w:p>
    <w:p>
      <w:pPr>
        <w:spacing w:before="0" w:after="0" w:line="408" w:lineRule="exact"/>
        <w:ind w:left="0" w:right="0" w:firstLine="576"/>
        <w:jc w:val="left"/>
      </w:pPr>
      <w:r>
        <w:rPr>
          <w:u w:val="single"/>
        </w:rPr>
        <w:t xml:space="preserve">(ii) If the department submits a budget request for the subsequent fiscal year for additional funding, positions, or overtime costs for the department's correctional operations program or health care services program for the subsequent fiscal year, the department must justify in writing the reason why additional funding and positions are needed when vacant positions and unspent funding exists within the department's respective programs.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$481,053,000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$766,351,000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$262,300,000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$1,519,418,000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w:t>
      </w:r>
      <w:r>
        <w:t>((</w:t>
      </w:r>
      <w:r>
        <w:rPr>
          <w:strike/>
        </w:rPr>
        <w:t xml:space="preserve">tracked</w:t>
      </w:r>
      <w:r>
        <w:t>))</w:t>
      </w:r>
      <w:r>
        <w:rPr/>
        <w:t xml:space="preserve"> </w:t>
      </w:r>
      <w:r>
        <w:rPr>
          <w:u w:val="single"/>
        </w:rPr>
        <w:t xml:space="preserve">tracks</w:t>
      </w:r>
      <w:r>
        <w:rPr/>
        <w:t xml:space="preserve">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$3,627,000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$2,039,000 of the general fund</w:t>
      </w:r>
      <w:r>
        <w:rPr>
          <w:rFonts w:ascii="Times New Roman" w:hAnsi="Times New Roman"/>
          <w:u w:val="single"/>
        </w:rPr>
        <w:t xml:space="preserve">—</w:t>
      </w:r>
      <w:r>
        <w:rPr>
          <w:u w:val="single"/>
        </w:rPr>
        <w:t xml:space="preserve">state appropriation for fiscal year 2024 and $1,423,000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$6,050,000 of the general fund</w:t>
      </w:r>
      <w:r>
        <w:rPr>
          <w:rFonts w:ascii="Times New Roman" w:hAnsi="Times New Roman"/>
          <w:u w:val="single"/>
        </w:rPr>
        <w:t xml:space="preserve">—</w:t>
      </w:r>
      <w:r>
        <w:rPr>
          <w:u w:val="single"/>
        </w:rPr>
        <w:t xml:space="preserve">state appropriation for fiscal year 2024 is provided solely for operational costs incurred by the department in closing the Larch corrections center in Yacolt.</w:t>
      </w:r>
    </w:p>
    <w:p>
      <w:pPr>
        <w:spacing w:before="0" w:after="0" w:line="408" w:lineRule="exact"/>
        <w:ind w:left="0" w:right="0" w:firstLine="576"/>
        <w:jc w:val="left"/>
      </w:pPr>
      <w:r>
        <w:rPr>
          <w:u w:val="single"/>
        </w:rPr>
        <w:t xml:space="preserve">(q) $1,684,000 of the general fund</w:t>
      </w:r>
      <w:r>
        <w:rPr>
          <w:rFonts w:ascii="Times New Roman" w:hAnsi="Times New Roman"/>
          <w:u w:val="single"/>
        </w:rPr>
        <w:t xml:space="preserve">—</w:t>
      </w:r>
      <w:r>
        <w:rPr>
          <w:u w:val="single"/>
        </w:rPr>
        <w:t xml:space="preserve">state appropriation for fiscal year 2024 and $5,051,000 of the general fund</w:t>
      </w:r>
      <w:r>
        <w:rPr>
          <w:rFonts w:ascii="Times New Roman" w:hAnsi="Times New Roman"/>
          <w:u w:val="single"/>
        </w:rPr>
        <w:t xml:space="preserve">—</w:t>
      </w:r>
      <w:r>
        <w:rPr>
          <w:u w:val="single"/>
        </w:rPr>
        <w:t xml:space="preserve">state appropriation for fiscal year 2025 are provided solely for the department to reopen and operate living unit G at the Washington state penitentiary in Walla Walla.</w:t>
      </w:r>
    </w:p>
    <w:p>
      <w:pPr>
        <w:spacing w:before="0" w:after="0" w:line="408" w:lineRule="exact"/>
        <w:ind w:left="0" w:right="0" w:firstLine="576"/>
        <w:jc w:val="left"/>
      </w:pPr>
      <w:r>
        <w:rPr>
          <w:u w:val="single"/>
        </w:rPr>
        <w:t xml:space="preserve">(r) $1,377,000 of the general fund</w:t>
      </w:r>
      <w:r>
        <w:rPr>
          <w:rFonts w:ascii="Times New Roman" w:hAnsi="Times New Roman"/>
          <w:u w:val="single"/>
        </w:rPr>
        <w:t xml:space="preserve">—</w:t>
      </w:r>
      <w:r>
        <w:rPr>
          <w:u w:val="single"/>
        </w:rPr>
        <w:t xml:space="preserve">state appropriation for fiscal year 2024 and $3,304,000 of the general fund</w:t>
      </w:r>
      <w:r>
        <w:rPr>
          <w:rFonts w:ascii="Times New Roman" w:hAnsi="Times New Roman"/>
          <w:u w:val="single"/>
        </w:rPr>
        <w:t xml:space="preserve">—</w:t>
      </w:r>
      <w:r>
        <w:rPr>
          <w:u w:val="single"/>
        </w:rPr>
        <w:t xml:space="preserve">state appropriation for fiscal year 2025 are provided solely for the department to reopen and operate living units G and H at the Clallam Bay corrections center in Clallam Bay.</w:t>
      </w:r>
    </w:p>
    <w:p>
      <w:pPr>
        <w:spacing w:before="0" w:after="0" w:line="408" w:lineRule="exact"/>
        <w:ind w:left="0" w:right="0" w:firstLine="576"/>
        <w:jc w:val="left"/>
      </w:pPr>
      <w:r>
        <w:rPr>
          <w:u w:val="single"/>
        </w:rPr>
        <w:t xml:space="preserve">(s) $1,209,000 of the general fund</w:t>
      </w:r>
      <w:r>
        <w:rPr>
          <w:rFonts w:ascii="Times New Roman" w:hAnsi="Times New Roman"/>
          <w:u w:val="single"/>
        </w:rPr>
        <w:t xml:space="preserve">—</w:t>
      </w:r>
      <w:r>
        <w:rPr>
          <w:u w:val="single"/>
        </w:rPr>
        <w:t xml:space="preserve">state appropriation for fiscal year 2024 and $2,074,000 of the general fund</w:t>
      </w:r>
      <w:r>
        <w:rPr>
          <w:rFonts w:ascii="Times New Roman" w:hAnsi="Times New Roman"/>
          <w:u w:val="single"/>
        </w:rPr>
        <w:t xml:space="preserve">—</w:t>
      </w:r>
      <w:r>
        <w:rPr>
          <w:u w:val="single"/>
        </w:rPr>
        <w:t xml:space="preserve">state appropriation for fiscal year 2025 are provided solely for the department to reopen and operate living unit F at the coyote ridge corrections center in Connell.</w:t>
      </w:r>
    </w:p>
    <w:p>
      <w:pPr>
        <w:spacing w:before="0" w:after="0" w:line="408" w:lineRule="exact"/>
        <w:ind w:left="0" w:right="0" w:firstLine="576"/>
        <w:jc w:val="left"/>
      </w:pPr>
      <w:r>
        <w:rPr>
          <w:u w:val="single"/>
        </w:rPr>
        <w:t xml:space="preserve">(t) $858,000 of the general fund</w:t>
      </w:r>
      <w:r>
        <w:rPr>
          <w:rFonts w:ascii="Times New Roman" w:hAnsi="Times New Roman"/>
          <w:u w:val="single"/>
        </w:rPr>
        <w:t xml:space="preserve">—</w:t>
      </w:r>
      <w:r>
        <w:rPr>
          <w:u w:val="single"/>
        </w:rPr>
        <w:t xml:space="preserve">state appropriation for fiscal year 2024 and $192,000 of the general fund</w:t>
      </w:r>
      <w:r>
        <w:rPr>
          <w:rFonts w:ascii="Times New Roman" w:hAnsi="Times New Roman"/>
          <w:u w:val="single"/>
        </w:rPr>
        <w:t xml:space="preserve">—</w:t>
      </w:r>
      <w:r>
        <w:rPr>
          <w:u w:val="single"/>
        </w:rPr>
        <w:t xml:space="preserve">state appropriation for fiscal year 2025 are provided solely for a mobile dental unit vehicle and staffing that will provide dental services to each of the stand-alone minimum camps for the department.</w:t>
      </w:r>
    </w:p>
    <w:p>
      <w:pPr>
        <w:spacing w:before="0" w:after="0" w:line="408" w:lineRule="exact"/>
        <w:ind w:left="0" w:right="0" w:firstLine="576"/>
        <w:jc w:val="left"/>
      </w:pPr>
      <w:r>
        <w:rPr>
          <w:u w:val="single"/>
        </w:rPr>
        <w:t xml:space="preserve">(u) $1,839,000 of the general fund</w:t>
      </w:r>
      <w:r>
        <w:rPr>
          <w:rFonts w:ascii="Times New Roman" w:hAnsi="Times New Roman"/>
          <w:u w:val="single"/>
        </w:rPr>
        <w:t xml:space="preserve">—</w:t>
      </w:r>
      <w:r>
        <w:rPr>
          <w:u w:val="single"/>
        </w:rPr>
        <w:t xml:space="preserve">state appropriation for fiscal year 2024 and $1,839,000 of the general fund</w:t>
      </w:r>
      <w:r>
        <w:rPr>
          <w:rFonts w:ascii="Times New Roman" w:hAnsi="Times New Roman"/>
          <w:u w:val="single"/>
        </w:rPr>
        <w:t xml:space="preserve">—</w:t>
      </w:r>
      <w:r>
        <w:rPr>
          <w:u w:val="single"/>
        </w:rPr>
        <w:t xml:space="preserve">state appropriation for fiscal year 2025 are provided for direct variable costs for incarcerated individuals.</w:t>
      </w:r>
    </w:p>
    <w:p>
      <w:pPr>
        <w:spacing w:before="0" w:after="0" w:line="408" w:lineRule="exact"/>
        <w:ind w:left="0" w:right="0" w:firstLine="576"/>
        <w:jc w:val="left"/>
      </w:pPr>
      <w:r>
        <w:rPr>
          <w:u w:val="single"/>
        </w:rPr>
        <w:t xml:space="preserve">(v) $60,000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department to complete a comprehensive review of all sentences (appendix b-criminal history) of all inmates in confinement as of April 1, 2024, and must identify each inmate whose juvenile points were used in calculating their current offender score. From this list, the department must:</w:t>
      </w:r>
    </w:p>
    <w:p>
      <w:pPr>
        <w:spacing w:before="0" w:after="0" w:line="408" w:lineRule="exact"/>
        <w:ind w:left="0" w:right="0" w:firstLine="576"/>
        <w:jc w:val="left"/>
      </w:pPr>
      <w:r>
        <w:rPr>
          <w:u w:val="single"/>
        </w:rPr>
        <w:t xml:space="preserve">(i) Delineate the individualized data by county and, by September 1, 2024, the department must send the list of each inmate whose juvenile points were used in calculating their current offender score to each of the impacted counties where the individual was sentenced;</w:t>
      </w:r>
    </w:p>
    <w:p>
      <w:pPr>
        <w:spacing w:before="0" w:after="0" w:line="408" w:lineRule="exact"/>
        <w:ind w:left="0" w:right="0" w:firstLine="576"/>
        <w:jc w:val="left"/>
      </w:pPr>
      <w:r>
        <w:rPr>
          <w:u w:val="single"/>
        </w:rPr>
        <w:t xml:space="preserve">(ii) Work collaboratively with the administrative office of the courts and the impacted counties to share information on any counting rules or assumptions the department used in identifying the lists by county; and</w:t>
      </w:r>
    </w:p>
    <w:p>
      <w:pPr>
        <w:spacing w:before="0" w:after="0" w:line="408" w:lineRule="exact"/>
        <w:ind w:left="0" w:right="0" w:firstLine="576"/>
        <w:jc w:val="left"/>
      </w:pPr>
      <w:r>
        <w:rPr>
          <w:u w:val="single"/>
        </w:rPr>
        <w:t xml:space="preserve">(iii) Send a copy of each county list in (v)(i) and (ii) of this subsection to the administrative office of the courts by September 1, 2024.</w:t>
      </w:r>
    </w:p>
    <w:p>
      <w:pPr>
        <w:spacing w:before="0" w:after="0" w:line="408" w:lineRule="exact"/>
        <w:ind w:left="0" w:right="0" w:firstLine="576"/>
        <w:jc w:val="left"/>
      </w:pPr>
      <w:r>
        <w:rPr>
          <w:u w:val="single"/>
        </w:rPr>
        <w:t xml:space="preserve">(w) $2,871,000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(x) $117,000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2099 (state custody/ID cards) for identification cards. If the bill is not enacted by June 30, 2024, the amount provided in this subsection shall lapse.</w:t>
      </w:r>
    </w:p>
    <w:p>
      <w:pPr>
        <w:spacing w:before="0" w:after="0" w:line="408" w:lineRule="exact"/>
        <w:ind w:left="0" w:right="0" w:firstLine="576"/>
        <w:jc w:val="left"/>
      </w:pPr>
      <w:r>
        <w:rPr>
          <w:u w:val="single"/>
        </w:rPr>
        <w:t xml:space="preserve">(y) $155,000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2048 (domestic violence/sentencing).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$259,315,000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$516,018,000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for data tracking, documentation, and reporting on outcomes of warrants and detainers. If the bill is not enacted by June 30, 2024, the amount provided in this subsection shall lapse.</w:t>
      </w:r>
    </w:p>
    <w:p>
      <w:pPr>
        <w:spacing w:before="0" w:after="0" w:line="408" w:lineRule="exact"/>
        <w:ind w:left="0" w:right="0" w:firstLine="576"/>
        <w:jc w:val="left"/>
      </w:pPr>
      <w:r>
        <w:rPr>
          <w:u w:val="single"/>
        </w:rPr>
        <w:t xml:space="preserve">(j) $270,000 of the general fund</w:t>
      </w:r>
      <w:r>
        <w:rPr>
          <w:rFonts w:ascii="Times New Roman" w:hAnsi="Times New Roman"/>
          <w:u w:val="single"/>
        </w:rPr>
        <w:t xml:space="preserve">—</w:t>
      </w:r>
      <w:r>
        <w:rPr>
          <w:u w:val="single"/>
        </w:rPr>
        <w:t xml:space="preserve">state appropriation for fiscal year 2025 is provided solely to contract with a third-party expert to examine jail rates needed by local governments to recover the cost of housing individuals under the jurisdiction of the Washington state department of corrections who have violated the conditions of their court community supervision order. The analysis must examine the availability of specialized jail beds for medical and behavioral health care that include services such as acute mental health care, detoxification, medications for opioid use disorder, and other substance use disorder treatment. The study must also include an analysis of costs to expand access to specialized jail beds statewide while maximizing medicaid coverage under Washington's section 1115 medicaid transformation waiver. The analysis must include a recommended methodology, to include detailed fiscal backup materials in Excel, to update daily jail bed rates going forward. A report is due to the governor and appropriate policy and fiscal committees of the legislature by October 1, 2024.</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$67,877,000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$79,185,000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$147,087,000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0" w:after="0" w:line="408" w:lineRule="exact"/>
        <w:ind w:left="0" w:right="0" w:firstLine="576"/>
        <w:jc w:val="left"/>
      </w:pPr>
      <w:r>
        <w:rPr>
          <w:u w:val="single"/>
        </w:rPr>
        <w:t xml:space="preserve">(d) $36,000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$90,206,000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$177,568,000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w:t>
      </w:r>
      <w:r>
        <w:t>((</w:t>
      </w:r>
      <w:r>
        <w:rPr>
          <w:strike/>
        </w:rPr>
        <w:t xml:space="preserve">$11,454,000</w:t>
      </w:r>
      <w:r>
        <w:t>))</w:t>
      </w:r>
      <w:r>
        <w:rPr/>
        <w:t xml:space="preserve"> </w:t>
      </w:r>
      <w:r>
        <w:rPr>
          <w:u w:val="single"/>
        </w:rPr>
        <w:t xml:space="preserve">$11,728,000</w:t>
      </w:r>
      <w:r>
        <w:rPr/>
        <w:t xml:space="preserve">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work on reentry 2030,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0" w:after="0" w:line="408" w:lineRule="exact"/>
        <w:ind w:left="0" w:right="0" w:firstLine="576"/>
        <w:jc w:val="left"/>
      </w:pPr>
      <w:r>
        <w:rPr>
          <w:u w:val="single"/>
        </w:rPr>
        <w:t xml:space="preserve">(j)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contract with the T.E.A.C.H. (taking education and creating history) program to provide liberatory education, foster positive self-reflection, and offer educational courses that encourage critical thinking, self-awareness, and personal growth to incarcerated individuals in correctional facilities.</w:t>
      </w:r>
    </w:p>
    <w:p>
      <w:pPr>
        <w:spacing w:before="0" w:after="0" w:line="408" w:lineRule="exact"/>
        <w:ind w:left="0" w:right="0" w:firstLine="576"/>
        <w:jc w:val="left"/>
      </w:pPr>
      <w:r>
        <w:rPr>
          <w:u w:val="single"/>
        </w:rPr>
        <w:t xml:space="preserve">(k) $152,000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2099 (state custody/ID cards). If the bill is not enacted by June 30, 2024, the amount provided in this subsection shall lapse.</w:t>
      </w:r>
    </w:p>
    <w:p>
      <w:pPr>
        <w:spacing w:before="0" w:after="0" w:line="408" w:lineRule="exact"/>
        <w:ind w:left="0" w:right="0" w:firstLine="576"/>
        <w:jc w:val="left"/>
      </w:pPr>
      <w:r>
        <w:rPr>
          <w:u w:val="single"/>
        </w:rPr>
        <w:t xml:space="preserve">(l) $134,000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$251,239,000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$262,391,000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$4,458,000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$524,810,000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w:t>
      </w:r>
      <w:r>
        <w:t>((</w:t>
      </w:r>
      <w:r>
        <w:rPr>
          <w:strike/>
        </w:rPr>
        <w:t xml:space="preserve">$1,236,000</w:t>
      </w:r>
      <w:r>
        <w:t>))</w:t>
      </w:r>
      <w:r>
        <w:rPr/>
        <w:t xml:space="preserve"> </w:t>
      </w:r>
      <w:r>
        <w:rPr>
          <w:u w:val="single"/>
        </w:rPr>
        <w:t xml:space="preserve">$3,089,000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enhanced health care discharge planning, case management, </w:t>
      </w:r>
      <w:r>
        <w:rPr>
          <w:u w:val="single"/>
        </w:rPr>
        <w:t xml:space="preserve">health care discharge teams,</w:t>
      </w:r>
      <w:r>
        <w:rPr/>
        <w:t xml:space="preserve">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$4,458,000 of the opioid abatement settlement account</w:t>
      </w:r>
      <w:r>
        <w:rPr>
          <w:rFonts w:ascii="Times New Roman" w:hAnsi="Times New Roman"/>
          <w:u w:val="single"/>
        </w:rPr>
        <w:t xml:space="preserve">—</w:t>
      </w:r>
      <w:r>
        <w:rPr>
          <w:u w:val="single"/>
        </w:rPr>
        <w:t xml:space="preserve">state appropriation is provided solely for opioid treatment. Out of the amount provided in this subsection (k):</w:t>
      </w:r>
    </w:p>
    <w:p>
      <w:pPr>
        <w:spacing w:before="0" w:after="0" w:line="408" w:lineRule="exact"/>
        <w:ind w:left="0" w:right="0" w:firstLine="576"/>
        <w:jc w:val="left"/>
      </w:pPr>
      <w:r>
        <w:rPr>
          <w:u w:val="single"/>
        </w:rPr>
        <w:t xml:space="preserve">(i) $2,700,000 of the opioid abatement settlement account</w:t>
      </w:r>
      <w:r>
        <w:rPr>
          <w:rFonts w:ascii="Times New Roman" w:hAnsi="Times New Roman"/>
          <w:u w:val="single"/>
        </w:rPr>
        <w:t xml:space="preserve">—</w:t>
      </w:r>
      <w:r>
        <w:rPr>
          <w:u w:val="single"/>
        </w:rPr>
        <w:t xml:space="preserve">state appropriation is provided solely for approved long-term injectable medication for the treatment of opioid use disorder of incarcerated individuals; and</w:t>
      </w:r>
    </w:p>
    <w:p>
      <w:pPr>
        <w:spacing w:before="0" w:after="0" w:line="408" w:lineRule="exact"/>
        <w:ind w:left="0" w:right="0" w:firstLine="576"/>
        <w:jc w:val="left"/>
      </w:pPr>
      <w:r>
        <w:rPr>
          <w:u w:val="single"/>
        </w:rPr>
        <w:t xml:space="preserve">(ii) Funding is provided to ensure each and every single individual transferring into the department of corrections' custody on full confinement is provided medications for opioid use disorder if they were on medications for opioid use disorder in jail or out of custody prior to their transfer to the department of corrections.</w:t>
      </w:r>
    </w:p>
    <w:p>
      <w:pPr>
        <w:spacing w:before="0" w:after="0" w:line="408" w:lineRule="exact"/>
        <w:ind w:left="0" w:right="0" w:firstLine="576"/>
        <w:jc w:val="left"/>
      </w:pPr>
      <w:r>
        <w:rPr>
          <w:u w:val="single"/>
        </w:rPr>
        <w:t xml:space="preserve">(l) $1,612,000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(m) $118,000 of the general fund</w:t>
      </w:r>
      <w:r>
        <w:rPr>
          <w:rFonts w:ascii="Times New Roman" w:hAnsi="Times New Roman"/>
          <w:u w:val="single"/>
        </w:rPr>
        <w:t xml:space="preserve">—</w:t>
      </w:r>
      <w:r>
        <w:rPr>
          <w:u w:val="single"/>
        </w:rPr>
        <w:t xml:space="preserve">state appropriation for fiscal year 2024 and $354,000 of the general fund</w:t>
      </w:r>
      <w:r>
        <w:rPr>
          <w:rFonts w:ascii="Times New Roman" w:hAnsi="Times New Roman"/>
          <w:u w:val="single"/>
        </w:rPr>
        <w:t xml:space="preserve">—</w:t>
      </w:r>
      <w:r>
        <w:rPr>
          <w:u w:val="single"/>
        </w:rPr>
        <w:t xml:space="preserve">state appropriation for fiscal year 2025 are provided solely for medical staff for the department to reopen and operate living unit G at the Washington state penitentiary in Walla Walla.</w:t>
      </w:r>
    </w:p>
    <w:p>
      <w:pPr>
        <w:spacing w:before="0" w:after="0" w:line="408" w:lineRule="exact"/>
        <w:ind w:left="0" w:right="0" w:firstLine="576"/>
        <w:jc w:val="left"/>
      </w:pPr>
      <w:r>
        <w:rPr>
          <w:u w:val="single"/>
        </w:rPr>
        <w:t xml:space="preserve">(n) $68,000 of the general fund</w:t>
      </w:r>
      <w:r>
        <w:rPr>
          <w:rFonts w:ascii="Times New Roman" w:hAnsi="Times New Roman"/>
          <w:u w:val="single"/>
        </w:rPr>
        <w:t xml:space="preserve">—</w:t>
      </w:r>
      <w:r>
        <w:rPr>
          <w:u w:val="single"/>
        </w:rPr>
        <w:t xml:space="preserve">state appropriation for fiscal year 2024 and $164,000 of the general fund</w:t>
      </w:r>
      <w:r>
        <w:rPr>
          <w:rFonts w:ascii="Times New Roman" w:hAnsi="Times New Roman"/>
          <w:u w:val="single"/>
        </w:rPr>
        <w:t xml:space="preserve">—</w:t>
      </w:r>
      <w:r>
        <w:rPr>
          <w:u w:val="single"/>
        </w:rPr>
        <w:t xml:space="preserve">state appropriation for fiscal year 2025 are provided solely for medical staff for the department to reopen and operate living units G and H at the Clallam Bay corrections center in Clallam Bay.</w:t>
      </w:r>
    </w:p>
    <w:p>
      <w:pPr>
        <w:spacing w:before="0" w:after="0" w:line="408" w:lineRule="exact"/>
        <w:ind w:left="0" w:right="0" w:firstLine="576"/>
        <w:jc w:val="left"/>
      </w:pPr>
      <w:r>
        <w:rPr>
          <w:u w:val="single"/>
        </w:rPr>
        <w:t xml:space="preserve">(o) $207,000 of the general fund</w:t>
      </w:r>
      <w:r>
        <w:rPr>
          <w:rFonts w:ascii="Times New Roman" w:hAnsi="Times New Roman"/>
          <w:u w:val="single"/>
        </w:rPr>
        <w:t xml:space="preserve">—</w:t>
      </w:r>
      <w:r>
        <w:rPr>
          <w:u w:val="single"/>
        </w:rPr>
        <w:t xml:space="preserve">state appropriation for fiscal year 2024 and $354,000 of the general fund</w:t>
      </w:r>
      <w:r>
        <w:rPr>
          <w:rFonts w:ascii="Times New Roman" w:hAnsi="Times New Roman"/>
          <w:u w:val="single"/>
        </w:rPr>
        <w:t xml:space="preserve">—</w:t>
      </w:r>
      <w:r>
        <w:rPr>
          <w:u w:val="single"/>
        </w:rPr>
        <w:t xml:space="preserve">state appropriation for fiscal year 2025 are provided solely for medical staff for the department to reopen and operate living unit F at the coyote ridge corrections center in Connell.</w:t>
      </w:r>
    </w:p>
    <w:p>
      <w:pPr>
        <w:spacing w:before="0" w:after="0" w:line="408" w:lineRule="exact"/>
        <w:ind w:left="0" w:right="0" w:firstLine="576"/>
        <w:jc w:val="left"/>
      </w:pPr>
      <w:r>
        <w:rPr>
          <w:u w:val="single"/>
        </w:rPr>
        <w:t xml:space="preserve">(p) $312,000 of the general fund</w:t>
      </w:r>
      <w:r>
        <w:rPr>
          <w:rFonts w:ascii="Times New Roman" w:hAnsi="Times New Roman"/>
          <w:u w:val="single"/>
        </w:rPr>
        <w:t xml:space="preserve">—</w:t>
      </w:r>
      <w:r>
        <w:rPr>
          <w:u w:val="single"/>
        </w:rPr>
        <w:t xml:space="preserve">state appropriation for fiscal year 2025 is provided solely for medical staffing of the mobile dental clinic that will provide dental services to each of the stand-alone minimum camps for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$38,529,000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$309,454,000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$42,652,000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$97,414,000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$160,205,000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$15,557,000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$45,441,000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$945,389,000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House Bill No. 1975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(33)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(34)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(35) $483,000 of the long-term services and supports trust account</w:t>
      </w:r>
      <w:r>
        <w:rPr>
          <w:rFonts w:ascii="Times New Roman" w:hAnsi="Times New Roman"/>
          <w:u w:val="single"/>
        </w:rPr>
        <w:t xml:space="preserve">—</w:t>
      </w:r>
      <w:r>
        <w:rPr>
          <w:u w:val="single"/>
        </w:rPr>
        <w:t xml:space="preserve">state appropriation is provided solely for the department to process nonimmigrant work visa holder exemption requests for the long-term services and supports program.</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community-based organizations to become transportation network company navigators. The navigators will assist transportation network company drivers in accessing the pilot program established in chapter 451, Laws of 2023 (TNC insurance programs) by providing outreach, language assistance, cultural competency services, education, and other supports.</w:t>
      </w:r>
    </w:p>
    <w:p>
      <w:pPr>
        <w:spacing w:before="0" w:after="0" w:line="408" w:lineRule="exact"/>
        <w:ind w:left="0" w:right="0" w:firstLine="576"/>
        <w:jc w:val="left"/>
      </w:pPr>
      <w:r>
        <w:rPr>
          <w:u w:val="single"/>
        </w:rPr>
        <w:t xml:space="preserve">(37) $100,000 of the unemployment compensation administration account</w:t>
      </w:r>
      <w:r>
        <w:rPr>
          <w:rFonts w:ascii="Times New Roman" w:hAnsi="Times New Roman"/>
          <w:u w:val="single"/>
        </w:rPr>
        <w:t xml:space="preserve">—</w:t>
      </w:r>
      <w:r>
        <w:rPr>
          <w:u w:val="single"/>
        </w:rPr>
        <w:t xml:space="preserve">federal appropriation is provided solely for the department to develop and deploy training to assist apprentices and apprentice advocate groups in filing claims and navigating the unemployment insurance system.</w:t>
      </w:r>
    </w:p>
    <w:p>
      <w:pPr>
        <w:spacing w:before="0" w:after="0" w:line="408" w:lineRule="exact"/>
        <w:ind w:left="0" w:right="0" w:firstLine="576"/>
        <w:jc w:val="left"/>
      </w:pPr>
      <w:r>
        <w:rPr>
          <w:u w:val="single"/>
        </w:rPr>
        <w:t xml:space="preserve">(38) $409,000 of the family and medical leave insurance account</w:t>
      </w:r>
      <w:r>
        <w:rPr>
          <w:rFonts w:ascii="Times New Roman" w:hAnsi="Times New Roman"/>
          <w:u w:val="single"/>
        </w:rPr>
        <w:t xml:space="preserve">—</w:t>
      </w:r>
      <w:r>
        <w:rPr>
          <w:u w:val="single"/>
        </w:rPr>
        <w:t xml:space="preserve">state appropriation is provided solely for implementation of Substitute House Bill No. 2102 (PFML benefits/health info.). If the bill is not enacted by June 30, 2024, the amount provided in this subsection shall lapse.</w:t>
      </w:r>
    </w:p>
    <w:p>
      <w:pPr>
        <w:spacing w:before="0" w:after="0" w:line="408" w:lineRule="exact"/>
        <w:ind w:left="0" w:right="0" w:firstLine="576"/>
        <w:jc w:val="left"/>
      </w:pPr>
      <w:r>
        <w:rPr>
          <w:u w:val="single"/>
        </w:rPr>
        <w:t xml:space="preserve">(39) $495,000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2226 (H-2A worker program data). If the bill is not enacted by June 30, 2024, the amount provided in this subsection shall lapse.</w:t>
      </w:r>
    </w:p>
    <w:p>
      <w:pPr>
        <w:spacing w:before="0" w:after="0" w:line="408" w:lineRule="exact"/>
        <w:ind w:left="0" w:right="0" w:firstLine="576"/>
        <w:jc w:val="left"/>
      </w:pPr>
      <w:r>
        <w:rPr>
          <w:u w:val="single"/>
        </w:rPr>
        <w:t xml:space="preserve">(40) $51,000 of the employment service administrative account</w:t>
      </w:r>
      <w:r>
        <w:rPr>
          <w:rFonts w:ascii="Times New Roman" w:hAnsi="Times New Roman"/>
          <w:u w:val="single"/>
        </w:rPr>
        <w:t xml:space="preserve">—</w:t>
      </w:r>
      <w:r>
        <w:rPr>
          <w:u w:val="single"/>
        </w:rPr>
        <w:t xml:space="preserve">state appropriation is provided solely to support the underground economy task force created in section 906 of this act.</w:t>
      </w:r>
    </w:p>
    <w:p>
      <w:pPr>
        <w:spacing w:before="0" w:after="0" w:line="408" w:lineRule="exact"/>
        <w:ind w:left="0" w:right="0" w:firstLine="576"/>
        <w:jc w:val="left"/>
      </w:pPr>
      <w:r>
        <w:rPr>
          <w:u w:val="single"/>
        </w:rPr>
        <w:t xml:space="preserve">(41) $3,863,000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2467 (LTSS trust access). If the bill is not enacted by June 30, 2024, the amount provided in this subsection shall lapse.</w:t>
      </w:r>
    </w:p>
    <w:p>
      <w:pPr>
        <w:spacing w:before="0" w:after="0" w:line="408" w:lineRule="exact"/>
        <w:ind w:left="0" w:right="0" w:firstLine="576"/>
        <w:jc w:val="left"/>
      </w:pPr>
      <w:r>
        <w:rPr>
          <w:u w:val="single"/>
        </w:rPr>
        <w:t xml:space="preserve">(42) $150,000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North Central education service district 171 to expand industry and education partnerships in order to support emerging workforce needs through career awareness, exploration, and preparation activities for youth in Grant county.</w:t>
      </w:r>
    </w:p>
    <w:p>
      <w:pPr>
        <w:spacing w:before="0" w:after="0" w:line="408" w:lineRule="exact"/>
        <w:ind w:left="0" w:right="0" w:firstLine="576"/>
        <w:jc w:val="left"/>
      </w:pPr>
      <w:r>
        <w:rPr>
          <w:u w:val="single"/>
        </w:rPr>
        <w:t xml:space="preserve">(43)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(44)(a)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$6,807,000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$1,544,235,000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w:t>
      </w:r>
      <w:r>
        <w:rPr>
          <w:rFonts w:ascii="Times New Roman" w:hAnsi="Times New Roman"/>
        </w:rPr>
        <w:t xml:space="preserve">—</w:t>
      </w:r>
      <w:r>
        <w:rPr/>
        <w:t xml:space="preserve">state appropriation for fiscal year 2024 and $1,620,000 of the general fund</w:t>
      </w:r>
      <w:r>
        <w:rPr>
          <w:rFonts w:ascii="Times New Roman" w:hAnsi="Times New Roman"/>
        </w:rPr>
        <w:t xml:space="preserve">—</w:t>
      </w:r>
      <w:r>
        <w:rPr/>
        <w:t xml:space="preserve">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w:t>
      </w:r>
      <w:r>
        <w:rPr>
          <w:u w:val="single"/>
        </w:rPr>
        <w:t xml:space="preserve">$</w:t>
      </w:r>
      <w:r>
        <w:rPr/>
        <w:t xml:space="preserve">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$11,329,000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w:t>
      </w:r>
      <w:r>
        <w:t>((</w:t>
      </w:r>
      <w:r>
        <w:rPr>
          <w:strike/>
        </w:rPr>
        <w:t xml:space="preserve">$2,432,000</w:t>
      </w:r>
      <w:r>
        <w:t>))</w:t>
      </w:r>
      <w:r>
        <w:rPr/>
        <w:t xml:space="preserve"> </w:t>
      </w:r>
      <w:r>
        <w:rPr>
          <w:u w:val="single"/>
        </w:rPr>
        <w:t xml:space="preserve">$2,682,000</w:t>
      </w:r>
      <w:r>
        <w:rPr/>
        <w:t xml:space="preserve">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w:t>
      </w:r>
      <w:r>
        <w:rPr>
          <w:rFonts w:ascii="Times New Roman" w:hAnsi="Times New Roman"/>
        </w:rPr>
        <w:t xml:space="preserve">—</w:t>
      </w:r>
      <w:r>
        <w:rPr/>
        <w:t xml:space="preserve">state appropriation for fiscal year 2024, $892,000 of the general fund</w:t>
      </w:r>
      <w:r>
        <w:rPr>
          <w:rFonts w:ascii="Times New Roman" w:hAnsi="Times New Roman"/>
        </w:rPr>
        <w:t xml:space="preserve">—</w:t>
      </w:r>
      <w:r>
        <w:rPr/>
        <w:t xml:space="preserve">state appropriation for fiscal year 2025, and $796,000 of the general fund</w:t>
      </w:r>
      <w:r>
        <w:rPr>
          <w:rFonts w:ascii="Times New Roman" w:hAnsi="Times New Roman"/>
        </w:rPr>
        <w:t xml:space="preserve">—</w:t>
      </w:r>
      <w:r>
        <w:rPr/>
        <w:t xml:space="preserve">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w:t>
      </w:r>
      <w:r>
        <w:rPr>
          <w:u w:val="single"/>
        </w:rPr>
        <w:t xml:space="preserve">$30,000 of the general fund</w:t>
      </w:r>
      <w:r>
        <w:rPr>
          <w:rFonts w:ascii="Times New Roman" w:hAnsi="Times New Roman"/>
          <w:u w:val="single"/>
        </w:rPr>
        <w:t xml:space="preserve">—</w:t>
      </w:r>
      <w:r>
        <w:rPr>
          <w:u w:val="single"/>
        </w:rPr>
        <w:t xml:space="preserve">state appropriation for fiscal year 2024 and $300,000 of the general fund</w:t>
      </w:r>
      <w:r>
        <w:rPr>
          <w:rFonts w:ascii="Times New Roman" w:hAnsi="Times New Roman"/>
          <w:u w:val="single"/>
        </w:rPr>
        <w:t xml:space="preserve">—</w:t>
      </w:r>
      <w:r>
        <w:rPr>
          <w:u w:val="single"/>
        </w:rPr>
        <w:t xml:space="preserve">state appropriation for fiscal year 2025 are provided solely for the department to contract with a Bellevue-based nonprofit organization to support the continuation of its home visiting services for children ages three through five years old who are in the child welfare system. The nonprofit organization must provide educational and therapeutic services for children with developmental delays, disabilities, and behavioral needs.</w:t>
      </w:r>
    </w:p>
    <w:p>
      <w:pPr>
        <w:spacing w:before="0" w:after="0" w:line="408" w:lineRule="exact"/>
        <w:ind w:left="0" w:right="0" w:firstLine="576"/>
        <w:jc w:val="left"/>
      </w:pPr>
      <w:r>
        <w:rPr>
          <w:u w:val="single"/>
        </w:rPr>
        <w:t xml:space="preserve">(36)</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(40)</w:t>
      </w:r>
      <w:r>
        <w:rPr/>
        <w:t xml:space="preserve">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(41) $1,484,000 of the general fund</w:t>
      </w:r>
      <w:r>
        <w:rPr>
          <w:rFonts w:ascii="Times New Roman" w:hAnsi="Times New Roman"/>
          <w:u w:val="single"/>
        </w:rPr>
        <w:t xml:space="preserve">—</w:t>
      </w:r>
      <w:r>
        <w:rPr>
          <w:u w:val="single"/>
        </w:rPr>
        <w:t xml:space="preserve">state appropriation for fiscal year 2025 is provided solely to fund a memorandum of understanding to be negotiated between the Washington federation of state employees and the department of children, youth, and families, which provides for group A assignment pay for reference 77B for SSS2s in-training on a one-time basis beginning July 1, 2024.</w:t>
      </w:r>
    </w:p>
    <w:p>
      <w:pPr>
        <w:spacing w:before="0" w:after="0" w:line="408" w:lineRule="exact"/>
        <w:ind w:left="0" w:right="0" w:firstLine="576"/>
        <w:jc w:val="left"/>
      </w:pPr>
      <w:r>
        <w:rPr>
          <w:u w:val="single"/>
        </w:rPr>
        <w:t xml:space="preserve">(42)(a) $3,153,000 of the opioid abatement settlement account</w:t>
      </w:r>
      <w:r>
        <w:rPr>
          <w:rFonts w:ascii="Times New Roman" w:hAnsi="Times New Roman"/>
          <w:u w:val="single"/>
        </w:rPr>
        <w:t xml:space="preserve">—</w:t>
      </w:r>
      <w:r>
        <w:rPr>
          <w:u w:val="single"/>
        </w:rPr>
        <w:t xml:space="preserve">state appropriation and $337,000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opioid abatement settlement account</w:t>
      </w:r>
      <w:r>
        <w:rPr>
          <w:rFonts w:ascii="Times New Roman" w:hAnsi="Times New Roman"/>
          <w:u w:val="single"/>
        </w:rPr>
        <w:t xml:space="preserve">—</w:t>
      </w:r>
      <w:r>
        <w:rPr>
          <w:u w:val="single"/>
        </w:rPr>
        <w:t xml:space="preserve">state appropriation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opioid abatement settlement account</w:t>
      </w:r>
      <w:r>
        <w:rPr>
          <w:rFonts w:ascii="Times New Roman" w:hAnsi="Times New Roman"/>
          <w:u w:val="single"/>
        </w:rPr>
        <w:t xml:space="preserve">—</w:t>
      </w:r>
      <w:r>
        <w:rPr>
          <w:u w:val="single"/>
        </w:rPr>
        <w:t xml:space="preserve">state appropriation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0" w:after="0" w:line="408" w:lineRule="exact"/>
        <w:ind w:left="0" w:right="0" w:firstLine="576"/>
        <w:jc w:val="left"/>
      </w:pPr>
      <w:r>
        <w:rPr>
          <w:u w:val="single"/>
        </w:rPr>
        <w:t xml:space="preserve">(43)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(44) The department shall collaborate with the department of social and health services to identify, place, and assist in the voluntary transition of adolescents aged 13 and older who have complex developmental, intellectual disabilities, or autism spectrum disorder, alongside potential mental health or substance use diagnoses, into a leased facility for specialized residential treatment at Lake Burien operated by the department of social and health. The partnership is dedicated to transitioning individuals to community-based settings in a seamless and voluntary manner that emphasizes care in less restrictive community-based environments.</w:t>
      </w:r>
    </w:p>
    <w:p>
      <w:pPr>
        <w:spacing w:before="0" w:after="0" w:line="408" w:lineRule="exact"/>
        <w:ind w:left="0" w:right="0" w:firstLine="576"/>
        <w:jc w:val="left"/>
      </w:pPr>
      <w:r>
        <w:rPr>
          <w:u w:val="single"/>
        </w:rPr>
        <w:t xml:space="preserve">(45) $694,000 of the general fund</w:t>
      </w:r>
      <w:r>
        <w:rPr>
          <w:rFonts w:ascii="Times New Roman" w:hAnsi="Times New Roman"/>
          <w:u w:val="single"/>
        </w:rPr>
        <w:t xml:space="preserve">—</w:t>
      </w:r>
      <w:r>
        <w:rPr>
          <w:u w:val="single"/>
        </w:rPr>
        <w:t xml:space="preserve">state appropriation for fiscal year 2025 is provided solely for the department to contract for two receiving centers as established in RCW 7.68.380, that serve youth who are, or are at risk of being, commercially or sexually exploited. One receiving center shall be located on the west side of the state, and one receiving center shall be located on the east side of the state.</w:t>
      </w:r>
    </w:p>
    <w:p>
      <w:pPr>
        <w:spacing w:before="0" w:after="0" w:line="408" w:lineRule="exact"/>
        <w:ind w:left="0" w:right="0" w:firstLine="576"/>
        <w:jc w:val="left"/>
      </w:pPr>
      <w:r>
        <w:rPr>
          <w:u w:val="single"/>
        </w:rPr>
        <w:t xml:space="preserve">(46) $100,000 of the general fund</w:t>
      </w:r>
      <w:r>
        <w:rPr>
          <w:rFonts w:ascii="Times New Roman" w:hAnsi="Times New Roman"/>
          <w:u w:val="single"/>
        </w:rPr>
        <w:t xml:space="preserve">—</w:t>
      </w:r>
      <w:r>
        <w:rPr>
          <w:u w:val="single"/>
        </w:rPr>
        <w:t xml:space="preserve">state appropriation for fiscal year 2025 is provided solely to support families attending the annual caregivers conference in 2024. The conference must provide an opportunity for kinship families, foster parents, prelicensed foster parents, and adoptive families to gather for education, support, and family building experiences.</w:t>
      </w:r>
    </w:p>
    <w:p>
      <w:pPr>
        <w:spacing w:before="0" w:after="0" w:line="408" w:lineRule="exact"/>
        <w:ind w:left="0" w:right="0" w:firstLine="576"/>
        <w:jc w:val="left"/>
      </w:pPr>
      <w:r>
        <w:rPr>
          <w:u w:val="single"/>
        </w:rPr>
        <w:t xml:space="preserve">(47) $18,000 of the general fund</w:t>
      </w:r>
      <w:r>
        <w:rPr>
          <w:rFonts w:ascii="Times New Roman" w:hAnsi="Times New Roman"/>
          <w:u w:val="single"/>
        </w:rPr>
        <w:t xml:space="preserve">—</w:t>
      </w:r>
      <w:r>
        <w:rPr>
          <w:u w:val="single"/>
        </w:rPr>
        <w:t xml:space="preserve">state appropriation for fiscal year 2024, $86,000 of the general fund</w:t>
      </w:r>
      <w:r>
        <w:rPr>
          <w:rFonts w:ascii="Times New Roman" w:hAnsi="Times New Roman"/>
          <w:u w:val="single"/>
        </w:rPr>
        <w:t xml:space="preserve">—</w:t>
      </w:r>
      <w:r>
        <w:rPr>
          <w:u w:val="single"/>
        </w:rPr>
        <w:t xml:space="preserve">state appropriation for fiscal year 2025, and $64,000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0" w:after="0" w:line="408" w:lineRule="exact"/>
        <w:ind w:left="0" w:right="0" w:firstLine="576"/>
        <w:jc w:val="left"/>
      </w:pPr>
      <w:r>
        <w:rPr>
          <w:u w:val="single"/>
        </w:rPr>
        <w:t xml:space="preserve">(48) $60,000 of the general fund</w:t>
      </w:r>
      <w:r>
        <w:rPr>
          <w:rFonts w:ascii="Times New Roman" w:hAnsi="Times New Roman"/>
          <w:u w:val="single"/>
        </w:rPr>
        <w:t xml:space="preserve">—</w:t>
      </w:r>
      <w:r>
        <w:rPr>
          <w:u w:val="single"/>
        </w:rPr>
        <w:t xml:space="preserve">state appropriation for fiscal year 2025 and $14,000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(publication of notice). If the bill is not enacted by June 30, 2024, the amounts provided in this subsection shall lapse.</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2025 is provided solely to increase the rates paid to family preservation services providers, effective July 1, 2024.</w:t>
      </w:r>
    </w:p>
    <w:p>
      <w:pPr>
        <w:spacing w:before="0" w:after="0" w:line="408" w:lineRule="exact"/>
        <w:ind w:left="0" w:right="0" w:firstLine="576"/>
        <w:jc w:val="left"/>
      </w:pPr>
      <w:r>
        <w:rPr>
          <w:u w:val="single"/>
        </w:rPr>
        <w:t xml:space="preserve">(50)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(51)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$152,459,000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$154,077,000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$307,631,000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$2,958,000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$11,436,000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$690,000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May</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children's center, and two for Green Hill school, to comply with chapter 246-230 WAC (security screening systems).</w:t>
      </w:r>
    </w:p>
    <w:p>
      <w:pPr>
        <w:spacing w:before="0" w:after="0" w:line="408" w:lineRule="exact"/>
        <w:ind w:left="0" w:right="0" w:firstLine="576"/>
        <w:jc w:val="left"/>
      </w:pPr>
      <w:r>
        <w:rPr>
          <w:u w:val="single"/>
        </w:rPr>
        <w:t xml:space="preserve">(18) $7,774,000 of the general fund</w:t>
      </w:r>
      <w:r>
        <w:rPr>
          <w:rFonts w:ascii="Times New Roman" w:hAnsi="Times New Roman"/>
          <w:u w:val="single"/>
        </w:rPr>
        <w:t xml:space="preserve">—</w:t>
      </w:r>
      <w:r>
        <w:rPr>
          <w:u w:val="single"/>
        </w:rPr>
        <w:t xml:space="preserve">state appropriation for fiscal year 2024 and $10,160,000 of the general fund</w:t>
      </w:r>
      <w:r>
        <w:rPr>
          <w:rFonts w:ascii="Times New Roman" w:hAnsi="Times New Roman"/>
          <w:u w:val="single"/>
        </w:rPr>
        <w:t xml:space="preserve">—</w:t>
      </w:r>
      <w:r>
        <w:rPr>
          <w:u w:val="single"/>
        </w:rPr>
        <w:t xml:space="preserve">state appropriation for fiscal year 2025 are provided solely for enhanced security services at the Echo Glen children's center.</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entity doing statewide gender-responsive, race equity training and girls' advocacy programming in the juvenile rehabilitation system. The entity must provide:</w:t>
      </w:r>
    </w:p>
    <w:p>
      <w:pPr>
        <w:spacing w:before="0" w:after="0" w:line="408" w:lineRule="exact"/>
        <w:ind w:left="0" w:right="0" w:firstLine="576"/>
        <w:jc w:val="left"/>
      </w:pPr>
      <w:r>
        <w:rPr>
          <w:u w:val="single"/>
        </w:rPr>
        <w:t xml:space="preserve">(a) Girl-centered, antibias training for adults working with girls;</w:t>
      </w:r>
    </w:p>
    <w:p>
      <w:pPr>
        <w:spacing w:before="0" w:after="0" w:line="408" w:lineRule="exact"/>
        <w:ind w:left="0" w:right="0" w:firstLine="576"/>
        <w:jc w:val="left"/>
      </w:pPr>
      <w:r>
        <w:rPr>
          <w:u w:val="single"/>
        </w:rPr>
        <w:t xml:space="preserve">(b) Youth stipends for girls involved in advocacy programming; and</w:t>
      </w:r>
    </w:p>
    <w:p>
      <w:pPr>
        <w:spacing w:before="0" w:after="0" w:line="408" w:lineRule="exact"/>
        <w:ind w:left="0" w:right="0" w:firstLine="576"/>
        <w:jc w:val="left"/>
      </w:pPr>
      <w:r>
        <w:rPr>
          <w:u w:val="single"/>
        </w:rPr>
        <w:t xml:space="preserve">(c) Program facilitation for girls in the continuum of the juvenile rehabilitation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$586,784,000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$756,322,000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$660,817,000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$2,568,421,000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$156,585,000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$8,271,000 of the general fund</w:t>
      </w:r>
      <w:r>
        <w:rPr>
          <w:rFonts w:ascii="Times New Roman" w:hAnsi="Times New Roman"/>
          <w:u w:val="single"/>
        </w:rPr>
        <w:t xml:space="preserve">—</w:t>
      </w:r>
      <w:r>
        <w:rPr>
          <w:u w:val="single"/>
        </w:rPr>
        <w:t xml:space="preserve">state appropriation for fiscal year 2025 is provided solely for a rate increase of 5 percent for full day slots and 9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r>
        <w:rPr>
          <w:u w:val="single"/>
        </w:rPr>
        <w:t xml:space="preserve">, beginning July 1, 2024</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$772,000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to</w:t>
      </w:r>
      <w:r>
        <w:rPr>
          <w:u w:val="single"/>
        </w:rPr>
        <w:t xml:space="preserve">:</w:t>
      </w:r>
    </w:p>
    <w:p>
      <w:pPr>
        <w:spacing w:before="0" w:after="0" w:line="408" w:lineRule="exact"/>
        <w:ind w:left="0" w:right="0" w:firstLine="576"/>
        <w:jc w:val="left"/>
      </w:pPr>
      <w:r>
        <w:rPr>
          <w:u w:val="single"/>
        </w:rPr>
        <w:t xml:space="preserve">(a)</w:t>
      </w:r>
      <w:r>
        <w:rPr/>
        <w:t xml:space="preserve"> $135 per child per month</w:t>
      </w:r>
      <w:r>
        <w:rPr>
          <w:u w:val="single"/>
        </w:rPr>
        <w:t xml:space="preserve">, beginning July 1, 2023; and</w:t>
      </w:r>
    </w:p>
    <w:p>
      <w:pPr>
        <w:spacing w:before="0" w:after="0" w:line="408" w:lineRule="exact"/>
        <w:ind w:left="0" w:right="0" w:firstLine="576"/>
        <w:jc w:val="left"/>
      </w:pPr>
      <w:r>
        <w:rPr>
          <w:u w:val="single"/>
        </w:rPr>
        <w:t xml:space="preserve">(b) $150 per child per month, beginning July 1, 2024</w:t>
      </w:r>
      <w:r>
        <w:rPr/>
        <w:t xml:space="preserve">.</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w:t>
      </w:r>
      <w:r>
        <w:t>((</w:t>
      </w:r>
      <w:r>
        <w:rPr>
          <w:strike/>
        </w:rPr>
        <w:t xml:space="preserve">$3,750,000</w:t>
      </w:r>
      <w:r>
        <w:t>))</w:t>
      </w:r>
      <w:r>
        <w:rPr/>
        <w:t xml:space="preserve"> </w:t>
      </w:r>
      <w:r>
        <w:rPr>
          <w:u w:val="single"/>
        </w:rPr>
        <w:t xml:space="preserve">$2,750,000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$3,750,000</w:t>
      </w:r>
      <w:r>
        <w:t>))</w:t>
      </w:r>
      <w:r>
        <w:rPr/>
        <w:t xml:space="preserve"> </w:t>
      </w:r>
      <w:r>
        <w:rPr>
          <w:u w:val="single"/>
        </w:rPr>
        <w:t xml:space="preserve">$4,750,000</w:t>
      </w:r>
      <w:r>
        <w:rPr/>
        <w:t xml:space="preserve">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$1,750,000 of the general fund</w:t>
      </w:r>
      <w:r>
        <w:rPr>
          <w:rFonts w:ascii="Times New Roman" w:hAnsi="Times New Roman"/>
          <w:u w:val="single"/>
        </w:rPr>
        <w:t xml:space="preserve">—</w:t>
      </w:r>
      <w:r>
        <w:rPr>
          <w:u w:val="single"/>
        </w:rPr>
        <w:t xml:space="preserve">federal appropriation</w:t>
      </w:r>
      <w:r>
        <w:rPr/>
        <w:t xml:space="preserve"> are provided solely for infant and early childhood mental health consultation. </w:t>
      </w:r>
      <w:r>
        <w:rPr>
          <w:u w:val="single"/>
        </w:rPr>
        <w:t xml:space="preserve">Of the amounts provided in this subsection, $150,000 of the general fund</w:t>
      </w:r>
      <w:r>
        <w:rPr>
          <w:rFonts w:ascii="Times New Roman" w:hAnsi="Times New Roman"/>
          <w:u w:val="single"/>
        </w:rPr>
        <w:t xml:space="preserve">—</w:t>
      </w:r>
      <w:r>
        <w:rPr>
          <w:u w:val="single"/>
        </w:rPr>
        <w:t xml:space="preserve">federal appropriation is for infant and early childhood mental health consultation services to support rural schools and child care programs in rural communities.</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$2,500,000 of the general fund</w:t>
      </w:r>
      <w:r>
        <w:rPr>
          <w:rFonts w:ascii="Times New Roman" w:hAnsi="Times New Roman"/>
          <w:u w:val="single"/>
        </w:rPr>
        <w:t xml:space="preserve">—</w:t>
      </w:r>
      <w:r>
        <w:rPr>
          <w:u w:val="single"/>
        </w:rPr>
        <w:t xml:space="preserve">federal appropriation</w:t>
      </w:r>
      <w:r>
        <w:rPr/>
        <w:t xml:space="preserve"> are provided solely for the department to contract with an organization that provides relationship-based professional development support to family, friend, and neighbor, child care center, and licensed family care providers to work with child care workers to establish </w:t>
      </w:r>
      <w:r>
        <w:rPr>
          <w:u w:val="single"/>
        </w:rPr>
        <w:t xml:space="preserve">and support</w:t>
      </w:r>
      <w:r>
        <w:rPr/>
        <w:t xml:space="preserve">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w:t>
      </w:r>
      <w:r>
        <w:rPr>
          <w:u w:val="single"/>
        </w:rPr>
        <w:t xml:space="preserve">$4,291,000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1916 (infants and toddlers program). If the bill is not enacted by June 30, 2024, the amount provided in this subsection shall lapse.</w:t>
      </w:r>
    </w:p>
    <w:p>
      <w:pPr>
        <w:spacing w:before="0" w:after="0" w:line="408" w:lineRule="exact"/>
        <w:ind w:left="0" w:right="0" w:firstLine="576"/>
        <w:jc w:val="left"/>
      </w:pPr>
      <w:r>
        <w:rPr>
          <w:u w:val="single"/>
        </w:rPr>
        <w:t xml:space="preserve">(40)</w:t>
      </w:r>
      <w:r>
        <w:rPr/>
        <w:t xml:space="preserve">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for the department to increase the infant rate enhancement to $300 per month, beginning July 1, 2024.</w:t>
      </w:r>
    </w:p>
    <w:p>
      <w:pPr>
        <w:spacing w:before="0" w:after="0" w:line="408" w:lineRule="exact"/>
        <w:ind w:left="0" w:right="0" w:firstLine="576"/>
        <w:jc w:val="left"/>
      </w:pPr>
      <w:r>
        <w:rPr>
          <w:u w:val="single"/>
        </w:rPr>
        <w:t xml:space="preserve">(42)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(43) $650,000 of the general fund</w:t>
      </w:r>
      <w:r>
        <w:rPr>
          <w:rFonts w:ascii="Times New Roman" w:hAnsi="Times New Roman"/>
          <w:u w:val="single"/>
        </w:rPr>
        <w:t xml:space="preserve">—</w:t>
      </w:r>
      <w:r>
        <w:rPr>
          <w:u w:val="single"/>
        </w:rPr>
        <w:t xml:space="preserve">federal appropriation is provided solely for the department to contract with a nonprofit organization that implements an inclusion mentorship program for child care and early learning providers. The mentorship program shall provide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(44)(a) $30,000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the department to contract with the Snohomish county early learning coalition to develop a leadership team to identify and report on ways to strengthen the early learning community in Snohomish county. The leadership team may include, but is not limited to, members from the following groups:</w:t>
      </w:r>
    </w:p>
    <w:p>
      <w:pPr>
        <w:spacing w:before="0" w:after="0" w:line="408" w:lineRule="exact"/>
        <w:ind w:left="0" w:right="0" w:firstLine="576"/>
        <w:jc w:val="left"/>
      </w:pPr>
      <w:r>
        <w:rPr>
          <w:u w:val="single"/>
        </w:rPr>
        <w:t xml:space="preserve">(i) Business communities and industry representatives;</w:t>
      </w:r>
    </w:p>
    <w:p>
      <w:pPr>
        <w:spacing w:before="0" w:after="0" w:line="408" w:lineRule="exact"/>
        <w:ind w:left="0" w:right="0" w:firstLine="576"/>
        <w:jc w:val="left"/>
      </w:pPr>
      <w:r>
        <w:rPr>
          <w:u w:val="single"/>
        </w:rPr>
        <w:t xml:space="preserve">(ii) Child care directors and owners;</w:t>
      </w:r>
    </w:p>
    <w:p>
      <w:pPr>
        <w:spacing w:before="0" w:after="0" w:line="408" w:lineRule="exact"/>
        <w:ind w:left="0" w:right="0" w:firstLine="576"/>
        <w:jc w:val="left"/>
      </w:pPr>
      <w:r>
        <w:rPr>
          <w:u w:val="single"/>
        </w:rPr>
        <w:t xml:space="preserve">(iii) School district superintendents;</w:t>
      </w:r>
    </w:p>
    <w:p>
      <w:pPr>
        <w:spacing w:before="0" w:after="0" w:line="408" w:lineRule="exact"/>
        <w:ind w:left="0" w:right="0" w:firstLine="576"/>
        <w:jc w:val="left"/>
      </w:pPr>
      <w:r>
        <w:rPr>
          <w:u w:val="single"/>
        </w:rPr>
        <w:t xml:space="preserve">(iv) The children's commission;</w:t>
      </w:r>
    </w:p>
    <w:p>
      <w:pPr>
        <w:spacing w:before="0" w:after="0" w:line="408" w:lineRule="exact"/>
        <w:ind w:left="0" w:right="0" w:firstLine="576"/>
        <w:jc w:val="left"/>
      </w:pPr>
      <w:r>
        <w:rPr>
          <w:u w:val="single"/>
        </w:rPr>
        <w:t xml:space="preserve">(v) Early learning nonprofit executive directors;</w:t>
      </w:r>
    </w:p>
    <w:p>
      <w:pPr>
        <w:spacing w:before="0" w:after="0" w:line="408" w:lineRule="exact"/>
        <w:ind w:left="0" w:right="0" w:firstLine="576"/>
        <w:jc w:val="left"/>
      </w:pPr>
      <w:r>
        <w:rPr>
          <w:u w:val="single"/>
        </w:rPr>
        <w:t xml:space="preserve">(vi) Tribes located in Snohomish county;</w:t>
      </w:r>
    </w:p>
    <w:p>
      <w:pPr>
        <w:spacing w:before="0" w:after="0" w:line="408" w:lineRule="exact"/>
        <w:ind w:left="0" w:right="0" w:firstLine="576"/>
        <w:jc w:val="left"/>
      </w:pPr>
      <w:r>
        <w:rPr>
          <w:u w:val="single"/>
        </w:rPr>
        <w:t xml:space="preserve">(vii) Councilmembers from cities located in Snohomish county;</w:t>
      </w:r>
    </w:p>
    <w:p>
      <w:pPr>
        <w:spacing w:before="0" w:after="0" w:line="408" w:lineRule="exact"/>
        <w:ind w:left="0" w:right="0" w:firstLine="576"/>
        <w:jc w:val="left"/>
      </w:pPr>
      <w:r>
        <w:rPr>
          <w:u w:val="single"/>
        </w:rPr>
        <w:t xml:space="preserve">(viii) Law enforcement;</w:t>
      </w:r>
    </w:p>
    <w:p>
      <w:pPr>
        <w:spacing w:before="0" w:after="0" w:line="408" w:lineRule="exact"/>
        <w:ind w:left="0" w:right="0" w:firstLine="576"/>
        <w:jc w:val="left"/>
      </w:pPr>
      <w:r>
        <w:rPr>
          <w:u w:val="single"/>
        </w:rPr>
        <w:t xml:space="preserve">(ix) The communities of color coalition; and</w:t>
      </w:r>
    </w:p>
    <w:p>
      <w:pPr>
        <w:spacing w:before="0" w:after="0" w:line="408" w:lineRule="exact"/>
        <w:ind w:left="0" w:right="0" w:firstLine="576"/>
        <w:jc w:val="left"/>
      </w:pPr>
      <w:r>
        <w:rPr>
          <w:u w:val="single"/>
        </w:rPr>
        <w:t xml:space="preserve">(x) Immigrant communities.</w:t>
      </w:r>
    </w:p>
    <w:p>
      <w:pPr>
        <w:spacing w:before="0" w:after="0" w:line="408" w:lineRule="exact"/>
        <w:ind w:left="0" w:right="0" w:firstLine="576"/>
        <w:jc w:val="left"/>
      </w:pPr>
      <w:r>
        <w:rPr>
          <w:u w:val="single"/>
        </w:rPr>
        <w:t xml:space="preserve">(b) The early learning coalition must submit an initial report to the governor and the appropriate committees of the legislature by June 30, 2025. The report must identify the following information:</w:t>
      </w:r>
    </w:p>
    <w:p>
      <w:pPr>
        <w:spacing w:before="0" w:after="0" w:line="408" w:lineRule="exact"/>
        <w:ind w:left="0" w:right="0" w:firstLine="576"/>
        <w:jc w:val="left"/>
      </w:pPr>
      <w:r>
        <w:rPr>
          <w:u w:val="single"/>
        </w:rPr>
        <w:t xml:space="preserve">(i) Highest priority early learning needs and common challenges in the Snohomish county early learning sector;</w:t>
      </w:r>
    </w:p>
    <w:p>
      <w:pPr>
        <w:spacing w:before="0" w:after="0" w:line="408" w:lineRule="exact"/>
        <w:ind w:left="0" w:right="0" w:firstLine="576"/>
        <w:jc w:val="left"/>
      </w:pPr>
      <w:r>
        <w:rPr>
          <w:u w:val="single"/>
        </w:rPr>
        <w:t xml:space="preserve">(ii) Best strategies to address the identified challenges;</w:t>
      </w:r>
    </w:p>
    <w:p>
      <w:pPr>
        <w:spacing w:before="0" w:after="0" w:line="408" w:lineRule="exact"/>
        <w:ind w:left="0" w:right="0" w:firstLine="576"/>
        <w:jc w:val="left"/>
      </w:pPr>
      <w:r>
        <w:rPr>
          <w:u w:val="single"/>
        </w:rPr>
        <w:t xml:space="preserve">(iii) A list of potential partners to help implement the strategies identified in the report;</w:t>
      </w:r>
    </w:p>
    <w:p>
      <w:pPr>
        <w:spacing w:before="0" w:after="0" w:line="408" w:lineRule="exact"/>
        <w:ind w:left="0" w:right="0" w:firstLine="576"/>
        <w:jc w:val="left"/>
      </w:pPr>
      <w:r>
        <w:rPr>
          <w:u w:val="single"/>
        </w:rPr>
        <w:t xml:space="preserve">(iv) A funding plan to implement the strategies; and</w:t>
      </w:r>
    </w:p>
    <w:p>
      <w:pPr>
        <w:spacing w:before="0" w:after="0" w:line="408" w:lineRule="exact"/>
        <w:ind w:left="0" w:right="0" w:firstLine="576"/>
        <w:jc w:val="left"/>
      </w:pPr>
      <w:r>
        <w:rPr>
          <w:u w:val="single"/>
        </w:rPr>
        <w:t xml:space="preserve">(v) The goal of any strategies implemented.</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for implementation of section 202 of Engrossed Second Substitute Senate Bill No. 6109 (children and families) for the department to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which may be used as part of a safety plan.</w:t>
      </w:r>
    </w:p>
    <w:p>
      <w:pPr>
        <w:spacing w:before="0" w:after="0" w:line="408" w:lineRule="exact"/>
        <w:ind w:left="0" w:right="0" w:firstLine="576"/>
        <w:jc w:val="left"/>
      </w:pPr>
      <w:r>
        <w:rPr>
          <w:u w:val="single"/>
        </w:rPr>
        <w:t xml:space="preserve">(46)(a) $250,000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located in Spokane for a pilot program to increase the child care workforce and child care capacity in the greater Spokane area. At a minimum, the pilot program must create a cohort of at least 10 child care facilities that will engage in culture index and blueprint assessments in order to increase the child care workforce.</w:t>
      </w:r>
    </w:p>
    <w:p>
      <w:pPr>
        <w:spacing w:before="0" w:after="0" w:line="408" w:lineRule="exact"/>
        <w:ind w:left="0" w:right="0" w:firstLine="576"/>
        <w:jc w:val="left"/>
      </w:pPr>
      <w:r>
        <w:rPr>
          <w:u w:val="single"/>
        </w:rPr>
        <w:t xml:space="preserve">(b) In administering the pilot program, the nonprofit organization must:</w:t>
      </w:r>
    </w:p>
    <w:p>
      <w:pPr>
        <w:spacing w:before="0" w:after="0" w:line="408" w:lineRule="exact"/>
        <w:ind w:left="0" w:right="0" w:firstLine="576"/>
        <w:jc w:val="left"/>
      </w:pPr>
      <w:r>
        <w:rPr>
          <w:u w:val="single"/>
        </w:rPr>
        <w:t xml:space="preserve">(i) Conduct coordinated outreach efforts to establish capacity and utilization benchmarks for current licensed day care facilities;</w:t>
      </w:r>
    </w:p>
    <w:p>
      <w:pPr>
        <w:spacing w:before="0" w:after="0" w:line="408" w:lineRule="exact"/>
        <w:ind w:left="0" w:right="0" w:firstLine="576"/>
        <w:jc w:val="left"/>
      </w:pPr>
      <w:r>
        <w:rPr>
          <w:u w:val="single"/>
        </w:rPr>
        <w:t xml:space="preserve">(ii) Create a recruitment and branding strategy to increase the child care workforce; and</w:t>
      </w:r>
    </w:p>
    <w:p>
      <w:pPr>
        <w:spacing w:before="0" w:after="0" w:line="408" w:lineRule="exact"/>
        <w:ind w:left="0" w:right="0" w:firstLine="576"/>
        <w:jc w:val="left"/>
      </w:pPr>
      <w:r>
        <w:rPr>
          <w:u w:val="single"/>
        </w:rPr>
        <w:t xml:space="preserve">(iii) Establish data points for training, recruiting, and retaining child care employees.</w:t>
      </w:r>
    </w:p>
    <w:p>
      <w:pPr>
        <w:spacing w:before="0" w:after="0" w:line="408" w:lineRule="exact"/>
        <w:ind w:left="0" w:right="0" w:firstLine="576"/>
        <w:jc w:val="left"/>
      </w:pPr>
      <w:r>
        <w:rPr>
          <w:u w:val="single"/>
        </w:rPr>
        <w:t xml:space="preserve">(c) The organization must submit a report on the results of the pilot program, including any outcomes affecting the child care workforce and capacity, to the governor and the appropriate committees of the legislature by June 30, 2025.</w:t>
      </w:r>
    </w:p>
    <w:p>
      <w:pPr>
        <w:spacing w:before="0" w:after="0" w:line="408" w:lineRule="exact"/>
        <w:ind w:left="0" w:right="0" w:firstLine="576"/>
        <w:jc w:val="left"/>
      </w:pPr>
      <w:r>
        <w:rPr>
          <w:u w:val="single"/>
        </w:rPr>
        <w:t xml:space="preserve">(47) $1,246,000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2124 (child care prog. eligibility).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$371,994,000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$293,151,000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$171,942,000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$840,824,000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$3,597,000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$181,000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$965,000 of the general fund</w:t>
      </w:r>
      <w:r>
        <w:rPr>
          <w:rFonts w:ascii="Times New Roman" w:hAnsi="Times New Roman"/>
          <w:u w:val="single"/>
        </w:rPr>
        <w:t xml:space="preserve">—</w:t>
      </w:r>
      <w:r>
        <w:rPr>
          <w:u w:val="single"/>
        </w:rPr>
        <w:t xml:space="preserve">state appropriation for fiscal year 2025, and $7,000 of the general fund</w:t>
      </w:r>
      <w:r>
        <w:rPr>
          <w:rFonts w:ascii="Times New Roman" w:hAnsi="Times New Roman"/>
          <w:u w:val="single"/>
        </w:rPr>
        <w:t xml:space="preserve">—</w:t>
      </w:r>
      <w:r>
        <w:rPr>
          <w:u w:val="single"/>
        </w:rPr>
        <w:t xml:space="preserve">federal appropriation are provided solely for plaintiff legal fees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w:t>
      </w:r>
      <w:r>
        <w:rPr>
          <w:rFonts w:ascii="Times New Roman" w:hAnsi="Times New Roman"/>
        </w:rPr>
        <w:t xml:space="preserve">—</w:t>
      </w:r>
      <w:r>
        <w:rPr/>
        <w:t xml:space="preserve">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$11,000 of the general fund</w:t>
      </w:r>
      <w:r>
        <w:rPr>
          <w:rFonts w:ascii="Times New Roman" w:hAnsi="Times New Roman"/>
          <w:u w:val="single"/>
        </w:rPr>
        <w:t xml:space="preserve">—</w:t>
      </w:r>
      <w:r>
        <w:rPr>
          <w:u w:val="single"/>
        </w:rPr>
        <w:t xml:space="preserve">state appropriation for fiscal year 2024, $651,000 of the general fund</w:t>
      </w:r>
      <w:r>
        <w:rPr>
          <w:rFonts w:ascii="Times New Roman" w:hAnsi="Times New Roman"/>
          <w:u w:val="single"/>
        </w:rPr>
        <w:t xml:space="preserve">—</w:t>
      </w:r>
      <w:r>
        <w:rPr>
          <w:u w:val="single"/>
        </w:rPr>
        <w:t xml:space="preserve">state appropriation for fiscal year 2025, and $662,000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$946,000 of the general fund</w:t>
      </w:r>
      <w:r>
        <w:rPr>
          <w:rFonts w:ascii="Times New Roman" w:hAnsi="Times New Roman"/>
          <w:u w:val="single"/>
        </w:rPr>
        <w:t xml:space="preserve">—</w:t>
      </w:r>
      <w:r>
        <w:rPr>
          <w:u w:val="single"/>
        </w:rPr>
        <w:t xml:space="preserve">state appropriation for fiscal year 2025 and $154,000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(service by pub./dependency). If the bill is not enacted by June 30, 2024, the amounts provided in this subsection shall lapse.</w:t>
      </w:r>
    </w:p>
    <w:p>
      <w:pPr>
        <w:spacing w:before="0" w:after="0" w:line="408" w:lineRule="exact"/>
        <w:ind w:left="0" w:right="0" w:firstLine="576"/>
        <w:jc w:val="left"/>
      </w:pPr>
      <w:r>
        <w:rPr>
          <w:u w:val="single"/>
        </w:rPr>
        <w:t xml:space="preserve">(35) $3,000 of the general fund</w:t>
      </w:r>
      <w:r>
        <w:rPr>
          <w:rFonts w:ascii="Times New Roman" w:hAnsi="Times New Roman"/>
          <w:u w:val="single"/>
        </w:rPr>
        <w:t xml:space="preserve">—</w:t>
      </w:r>
      <w:r>
        <w:rPr>
          <w:u w:val="single"/>
        </w:rPr>
        <w:t xml:space="preserve">state appropriation for fiscal year 2024, $22,000 of the general fund</w:t>
      </w:r>
      <w:r>
        <w:rPr>
          <w:rFonts w:ascii="Times New Roman" w:hAnsi="Times New Roman"/>
          <w:u w:val="single"/>
        </w:rPr>
        <w:t xml:space="preserve">—</w:t>
      </w:r>
      <w:r>
        <w:rPr>
          <w:u w:val="single"/>
        </w:rPr>
        <w:t xml:space="preserve">state appropriation for fiscal year 2025, and $4,000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0" w:after="0" w:line="408" w:lineRule="exact"/>
        <w:ind w:left="0" w:right="0" w:firstLine="576"/>
        <w:jc w:val="left"/>
      </w:pPr>
      <w:r>
        <w:rPr>
          <w:u w:val="single"/>
        </w:rPr>
        <w:t xml:space="preserve">(36) $954,000 of the general fund</w:t>
      </w:r>
      <w:r>
        <w:rPr>
          <w:rFonts w:ascii="Times New Roman" w:hAnsi="Times New Roman"/>
          <w:u w:val="single"/>
        </w:rPr>
        <w:t xml:space="preserve">—</w:t>
      </w:r>
      <w:r>
        <w:rPr>
          <w:u w:val="single"/>
        </w:rPr>
        <w:t xml:space="preserve">state appropriation for fiscal year 2025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0" w:after="0" w:line="408" w:lineRule="exact"/>
        <w:ind w:left="0" w:right="0" w:firstLine="576"/>
        <w:jc w:val="left"/>
      </w:pPr>
      <w:r>
        <w:rPr>
          <w:u w:val="single"/>
        </w:rPr>
        <w:t xml:space="preserve">(37)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$25,152,000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$16,408,000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$4,785,000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$33,999,000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$67,216,000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$5,032,000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$3,068,000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$24,455,000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$4,926,000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$9,132,000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$5,593,000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$804,000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$350,774,000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$499,000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$16,991,000</w:t>
      </w:r>
      <w:r>
        <w:t>))</w:t>
      </w:r>
    </w:p>
    <w:p>
      <w:pPr>
        <w:spacing w:before="0" w:after="0" w:line="408" w:lineRule="exact"/>
        <w:ind w:left="0" w:right="0" w:firstLine="0"/>
        <w:jc w:val="left"/>
        <w:tabs>
          <w:tab w:val="right" w:leader="none" w:pos="9936"/>
        </w:tabs>
      </w:pPr>
      <w:r>
        <w:tab/>
      </w:r>
      <w:r>
        <w:rPr>
          <w:u w:val="single"/>
        </w:rPr>
        <w:t xml:space="preserve">$16,992,000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$8,641,000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$60,877,000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$935,134,000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 </w:t>
      </w:r>
      <w:r>
        <w:rPr>
          <w:u w:val="single"/>
        </w:rPr>
        <w:t xml:space="preserve">If Initiative Measure No. 2117 is approved in the 2024 general election, upon the effective date of the measure, $5,032,000 of the funds from this subsection shall lapse.</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w:t>
      </w:r>
      <w:r>
        <w:t>((</w:t>
      </w:r>
      <w:r>
        <w:rPr>
          <w:strike/>
        </w:rPr>
        <w:t xml:space="preserve">$350,000</w:t>
      </w:r>
      <w:r>
        <w:t>))</w:t>
      </w:r>
      <w:r>
        <w:rPr/>
        <w:t xml:space="preserve"> </w:t>
      </w:r>
      <w:r>
        <w:rPr>
          <w:u w:val="single"/>
        </w:rPr>
        <w:t xml:space="preserve">$330,000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$370,000</w:t>
      </w:r>
      <w:r>
        <w:rPr/>
        <w:t xml:space="preserve">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$1,416,000 of the climate investment account</w:t>
      </w:r>
      <w:r>
        <w:rPr>
          <w:rFonts w:ascii="Times New Roman" w:hAnsi="Times New Roman"/>
          <w:u w:val="single"/>
        </w:rPr>
        <w:t xml:space="preserve">—</w:t>
      </w:r>
      <w:r>
        <w:rPr>
          <w:u w:val="single"/>
        </w:rPr>
        <w:t xml:space="preserve">state appropriation is provided solely for additional staff and resources to implement the climate commitment act.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(45)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(46) $3,307,000 of the natural climate solutions account</w:t>
      </w:r>
      <w:r>
        <w:rPr>
          <w:rFonts w:ascii="Times New Roman" w:hAnsi="Times New Roman"/>
          <w:u w:val="single"/>
        </w:rPr>
        <w:t xml:space="preserve">—</w:t>
      </w:r>
      <w:r>
        <w:rPr>
          <w:u w:val="single"/>
        </w:rPr>
        <w:t xml:space="preserve">state appropriation is provided solely to update surface water maps across the state, develop geospatial integration tools, and support the use, accuracy, and adoption of the state's hydrography dataset.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(47)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(48) $338,000 of the climate commitment account</w:t>
      </w:r>
      <w:r>
        <w:rPr>
          <w:rFonts w:ascii="Times New Roman" w:hAnsi="Times New Roman"/>
          <w:u w:val="single"/>
        </w:rPr>
        <w:t xml:space="preserve">—</w:t>
      </w:r>
      <w:r>
        <w:rPr>
          <w:u w:val="single"/>
        </w:rPr>
        <w:t xml:space="preserve">state appropriation is provided solely for the department to increase planning, engagement, and evaluation tools for effective ocean management and offshore wind energy development. The department must engage with tribes in carrying out this subsection.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(49) $2,000,000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w:t>
      </w:r>
    </w:p>
    <w:p>
      <w:pPr>
        <w:spacing w:before="0" w:after="0" w:line="408" w:lineRule="exact"/>
        <w:ind w:left="0" w:right="0" w:firstLine="576"/>
        <w:jc w:val="left"/>
      </w:pPr>
      <w:r>
        <w:rPr>
          <w:u w:val="single"/>
        </w:rPr>
        <w:t xml:space="preserve">(50) Upon request, the department must provide technical assistance to representatives of emissions-intensive trade-exposed industries, as defined in RCW 70A.65.110, on the replacement of existing industrial facilities with facilities under the same North American industry classification system code with lower greenhouse gas emissions. The department must provide such assistance until November 1, 2024.</w:t>
      </w:r>
    </w:p>
    <w:p>
      <w:pPr>
        <w:spacing w:before="0" w:after="0" w:line="408" w:lineRule="exact"/>
        <w:ind w:left="0" w:right="0" w:firstLine="576"/>
        <w:jc w:val="left"/>
      </w:pPr>
      <w:r>
        <w:rPr>
          <w:u w:val="single"/>
        </w:rPr>
        <w:t xml:space="preserve">(51)(a) $300,000 of the climate commitment account</w:t>
      </w:r>
      <w:r>
        <w:rPr>
          <w:rFonts w:ascii="Times New Roman" w:hAnsi="Times New Roman"/>
          <w:u w:val="single"/>
        </w:rPr>
        <w:t xml:space="preserve">—</w:t>
      </w:r>
      <w:r>
        <w:rPr>
          <w:u w:val="single"/>
        </w:rPr>
        <w:t xml:space="preserve">state appropriation is provided solely for the department, in consultation with the department of commerce, to contract with a third-party entity to conduct a study of the extent to which carbon dioxide removal is needed to meet Washington's emissions reduction targets defined in RCW 70A.45.020. The study must include recommendations on policies to grow Washington's carbon dioxide removal capacity, including compliance market development and government procurement policies. The department must provide an interim progress report to the appropriate committees of the legislature by November 30, 2024. The department must provide a final report by June 30, 2025, that includes:</w:t>
      </w:r>
    </w:p>
    <w:p>
      <w:pPr>
        <w:spacing w:before="0" w:after="0" w:line="408" w:lineRule="exact"/>
        <w:ind w:left="0" w:right="0" w:firstLine="576"/>
        <w:jc w:val="left"/>
      </w:pPr>
      <w:r>
        <w:rPr>
          <w:u w:val="single"/>
        </w:rPr>
        <w:t xml:space="preserve">(i) A summary of feedback from relevant stakeholders;</w:t>
      </w:r>
    </w:p>
    <w:p>
      <w:pPr>
        <w:spacing w:before="0" w:after="0" w:line="408" w:lineRule="exact"/>
        <w:ind w:left="0" w:right="0" w:firstLine="576"/>
        <w:jc w:val="left"/>
      </w:pPr>
      <w:r>
        <w:rPr>
          <w:u w:val="single"/>
        </w:rPr>
        <w:t xml:space="preserve">(ii) An analysis of economic and climate opportunities for Washington;</w:t>
      </w:r>
    </w:p>
    <w:p>
      <w:pPr>
        <w:spacing w:before="0" w:after="0" w:line="408" w:lineRule="exact"/>
        <w:ind w:left="0" w:right="0" w:firstLine="576"/>
        <w:jc w:val="left"/>
      </w:pPr>
      <w:r>
        <w:rPr>
          <w:u w:val="single"/>
        </w:rPr>
        <w:t xml:space="preserve">(iii) Ways in which carbon dioxide removal might integrate with existing compliance programs;</w:t>
      </w:r>
    </w:p>
    <w:p>
      <w:pPr>
        <w:spacing w:before="0" w:after="0" w:line="408" w:lineRule="exact"/>
        <w:ind w:left="0" w:right="0" w:firstLine="576"/>
        <w:jc w:val="left"/>
      </w:pPr>
      <w:r>
        <w:rPr>
          <w:u w:val="single"/>
        </w:rPr>
        <w:t xml:space="preserve">(iv) Strategies to support industry sectors in integrating carbon dioxide removal and maximizing federal funding;</w:t>
      </w:r>
    </w:p>
    <w:p>
      <w:pPr>
        <w:spacing w:before="0" w:after="0" w:line="408" w:lineRule="exact"/>
        <w:ind w:left="0" w:right="0" w:firstLine="576"/>
        <w:jc w:val="left"/>
      </w:pPr>
      <w:r>
        <w:rPr>
          <w:u w:val="single"/>
        </w:rPr>
        <w:t xml:space="preserve">(v) Recommendations for monitoring, reporting, and verification standards to ensure carbon dioxide removal technologies may be compared; and</w:t>
      </w:r>
    </w:p>
    <w:p>
      <w:pPr>
        <w:spacing w:before="0" w:after="0" w:line="408" w:lineRule="exact"/>
        <w:ind w:left="0" w:right="0" w:firstLine="576"/>
        <w:jc w:val="left"/>
      </w:pPr>
      <w:r>
        <w:rPr>
          <w:u w:val="single"/>
        </w:rPr>
        <w:t xml:space="preserve">(vi) Consideration of carbon dioxide removal accounting mechanisms that account for varying durability of different approaches.</w:t>
      </w:r>
    </w:p>
    <w:p>
      <w:pPr>
        <w:spacing w:before="0" w:after="0" w:line="408" w:lineRule="exact"/>
        <w:ind w:left="0" w:right="0" w:firstLine="576"/>
        <w:jc w:val="left"/>
      </w:pPr>
      <w:r>
        <w:rPr>
          <w:u w:val="single"/>
        </w:rPr>
        <w:t xml:space="preserve">(b)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(52) $375,000 of the model toxics control operating account</w:t>
      </w:r>
      <w:r>
        <w:rPr>
          <w:rFonts w:ascii="Times New Roman" w:hAnsi="Times New Roman"/>
          <w:u w:val="single"/>
        </w:rPr>
        <w:t xml:space="preserve">—</w:t>
      </w:r>
      <w:r>
        <w:rPr>
          <w:u w:val="single"/>
        </w:rPr>
        <w:t xml:space="preserve">state appropriation is provided solely to:</w:t>
      </w:r>
    </w:p>
    <w:p>
      <w:pPr>
        <w:spacing w:before="0" w:after="0" w:line="408" w:lineRule="exact"/>
        <w:ind w:left="0" w:right="0" w:firstLine="576"/>
        <w:jc w:val="left"/>
      </w:pPr>
      <w:r>
        <w:rPr>
          <w:u w:val="single"/>
        </w:rPr>
        <w:t xml:space="preserve">(a) Identify additional priority consumer products containing PFAS for potential regulatory action; and</w:t>
      </w:r>
    </w:p>
    <w:p>
      <w:pPr>
        <w:spacing w:before="0" w:after="0" w:line="408" w:lineRule="exact"/>
        <w:ind w:left="0" w:right="0" w:firstLine="576"/>
        <w:jc w:val="left"/>
      </w:pPr>
      <w:r>
        <w:rPr>
          <w:u w:val="single"/>
        </w:rPr>
        <w:t xml:space="preserve">(b) Issue orders to manufacturers under RCW 70A.350.040 and 70A.350.030 to obtain ingredient information, including for chemical ingredients used to replace priority chemicals.</w:t>
      </w:r>
    </w:p>
    <w:p>
      <w:pPr>
        <w:spacing w:before="0" w:after="0" w:line="408" w:lineRule="exact"/>
        <w:ind w:left="0" w:right="0" w:firstLine="576"/>
        <w:jc w:val="left"/>
      </w:pPr>
      <w:r>
        <w:rPr>
          <w:u w:val="single"/>
        </w:rPr>
        <w:t xml:space="preserve">(53) $200,000 of the flood control assistance account</w:t>
      </w:r>
      <w:r>
        <w:rPr>
          <w:rFonts w:ascii="Times New Roman" w:hAnsi="Times New Roman"/>
          <w:u w:val="single"/>
        </w:rPr>
        <w:t xml:space="preserve">—</w:t>
      </w:r>
      <w:r>
        <w:rPr>
          <w:u w:val="single"/>
        </w:rPr>
        <w:t xml:space="preserve">state appropriation is provided solely for a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$501,000 of the model toxics control operating account</w:t>
      </w:r>
      <w:r>
        <w:rPr>
          <w:rFonts w:ascii="Times New Roman" w:hAnsi="Times New Roman"/>
          <w:u w:val="single"/>
        </w:rPr>
        <w:t xml:space="preserve">—</w:t>
      </w:r>
      <w:r>
        <w:rPr>
          <w:u w:val="single"/>
        </w:rPr>
        <w:t xml:space="preserve">private/local appropriation is provided solely for cleanup costs at the Stillwater holdings Chevron site in Walla Walla.</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an analysis of the contribution of waste tires, as defined in RCW 70A.205.440, to 6PPD-q pollution. The department may contract with a third party for the study. A final study report is due to the appropriate committees of the legislature by June 30, 2025, in accordance with RCW 43.01.036. The study must include:</w:t>
      </w:r>
    </w:p>
    <w:p>
      <w:pPr>
        <w:spacing w:before="0" w:after="0" w:line="408" w:lineRule="exact"/>
        <w:ind w:left="0" w:right="0" w:firstLine="576"/>
        <w:jc w:val="left"/>
      </w:pPr>
      <w:r>
        <w:rPr>
          <w:u w:val="single"/>
        </w:rPr>
        <w:t xml:space="preserve">(a) A review of the disposal, repurposing, reuse, recycling, handling, and management of waste tires in the state;</w:t>
      </w:r>
    </w:p>
    <w:p>
      <w:pPr>
        <w:spacing w:before="0" w:after="0" w:line="408" w:lineRule="exact"/>
        <w:ind w:left="0" w:right="0" w:firstLine="576"/>
        <w:jc w:val="left"/>
      </w:pPr>
      <w:r>
        <w:rPr>
          <w:u w:val="single"/>
        </w:rPr>
        <w:t xml:space="preserve">(b) A review of the markets for waste tires, including state policies and programs that impact these markets;</w:t>
      </w:r>
    </w:p>
    <w:p>
      <w:pPr>
        <w:spacing w:before="0" w:after="0" w:line="408" w:lineRule="exact"/>
        <w:ind w:left="0" w:right="0" w:firstLine="576"/>
        <w:jc w:val="left"/>
      </w:pPr>
      <w:r>
        <w:rPr>
          <w:u w:val="single"/>
        </w:rPr>
        <w:t xml:space="preserve">(c) A description of the sectoral and geographic origins and destinations of waste tires; and</w:t>
      </w:r>
    </w:p>
    <w:p>
      <w:pPr>
        <w:spacing w:before="0" w:after="0" w:line="408" w:lineRule="exact"/>
        <w:ind w:left="0" w:right="0" w:firstLine="576"/>
        <w:jc w:val="left"/>
      </w:pPr>
      <w:r>
        <w:rPr>
          <w:u w:val="single"/>
        </w:rPr>
        <w:t xml:space="preserve">(d) Alternatives to using tire derived rubber in waste tire markets.</w:t>
      </w:r>
    </w:p>
    <w:p>
      <w:pPr>
        <w:spacing w:before="0" w:after="0" w:line="408" w:lineRule="exact"/>
        <w:ind w:left="0" w:right="0" w:firstLine="576"/>
        <w:jc w:val="left"/>
      </w:pPr>
      <w:r>
        <w:rPr>
          <w:u w:val="single"/>
        </w:rPr>
        <w:t xml:space="preserve">(56)(a) $250,000 of the general fund</w:t>
      </w:r>
      <w:r>
        <w:rPr>
          <w:rFonts w:ascii="Times New Roman" w:hAnsi="Times New Roman"/>
          <w:u w:val="single"/>
        </w:rPr>
        <w:t xml:space="preserve">—</w:t>
      </w:r>
      <w:r>
        <w:rPr>
          <w:u w:val="single"/>
        </w:rPr>
        <w:t xml:space="preserve">state appropriation for fiscal year 2025 is provided solely for the department to contract with a statewide association of local public health officials to conduct an analysis of:</w:t>
      </w:r>
    </w:p>
    <w:p>
      <w:pPr>
        <w:spacing w:before="0" w:after="0" w:line="408" w:lineRule="exact"/>
        <w:ind w:left="0" w:right="0" w:firstLine="576"/>
        <w:jc w:val="left"/>
      </w:pPr>
      <w:r>
        <w:rPr>
          <w:u w:val="single"/>
        </w:rPr>
        <w:t xml:space="preserve">(i) Current wastewater treatment capacity to treat and dispose of septage in Washington; and</w:t>
      </w:r>
    </w:p>
    <w:p>
      <w:pPr>
        <w:spacing w:before="0" w:after="0" w:line="408" w:lineRule="exact"/>
        <w:ind w:left="0" w:right="0" w:firstLine="576"/>
        <w:jc w:val="left"/>
      </w:pPr>
      <w:r>
        <w:rPr>
          <w:u w:val="single"/>
        </w:rPr>
        <w:t xml:space="preserve">(ii) Future wastewater treatment infrastructure needs to accommodate development growth using on-site septage systems.</w:t>
      </w:r>
    </w:p>
    <w:p>
      <w:pPr>
        <w:spacing w:before="0" w:after="0" w:line="408" w:lineRule="exact"/>
        <w:ind w:left="0" w:right="0" w:firstLine="576"/>
        <w:jc w:val="left"/>
      </w:pPr>
      <w:r>
        <w:rPr>
          <w:u w:val="single"/>
        </w:rPr>
        <w:t xml:space="preserve">(b) The department must report to the appropriate committees of the legislature by June 30, 2025, with the results of the analysis.</w:t>
      </w:r>
    </w:p>
    <w:p>
      <w:pPr>
        <w:spacing w:before="0" w:after="0" w:line="408" w:lineRule="exact"/>
        <w:ind w:left="0" w:right="0" w:firstLine="576"/>
        <w:jc w:val="left"/>
      </w:pPr>
      <w:r>
        <w:rPr>
          <w:u w:val="single"/>
        </w:rPr>
        <w:t xml:space="preserve">(57)(a) $206,000 of the natural climate solutions account</w:t>
      </w:r>
      <w:r>
        <w:rPr>
          <w:rFonts w:ascii="Times New Roman" w:hAnsi="Times New Roman"/>
          <w:u w:val="single"/>
        </w:rPr>
        <w:t xml:space="preserve">—</w:t>
      </w:r>
      <w:r>
        <w:rPr>
          <w:u w:val="single"/>
        </w:rPr>
        <w:t xml:space="preserve">state appropriation is provided solely to initiate the development of a statewide web map tool to integrate the department's water resources management databases. Data elements to integrate include water rights records and geospatial information, mitigation and water banks, and metering data. The web map must provide the public with an interactive online mapping system focused on water resource data that enables users to access, visualize, and use improved water data.</w:t>
      </w:r>
    </w:p>
    <w:p>
      <w:pPr>
        <w:spacing w:before="0" w:after="0" w:line="408" w:lineRule="exact"/>
        <w:ind w:left="0" w:right="0" w:firstLine="576"/>
        <w:jc w:val="left"/>
      </w:pPr>
      <w:r>
        <w:rPr>
          <w:u w:val="single"/>
        </w:rPr>
        <w:t xml:space="preserve">(b) The department must consult with local and tribal governments to identify the most useful data elements and analytics to incorporate into an enhanced water resource management tool and must use this information to prioritize future tool enhancements.</w:t>
      </w:r>
    </w:p>
    <w:p>
      <w:pPr>
        <w:spacing w:before="0" w:after="0" w:line="408" w:lineRule="exact"/>
        <w:ind w:left="0" w:right="0" w:firstLine="576"/>
        <w:jc w:val="left"/>
      </w:pPr>
      <w:r>
        <w:rPr>
          <w:u w:val="single"/>
        </w:rPr>
        <w:t xml:space="preserve">(c) The department must provide a status update on the data integration project to the appropriate committees of the legislature and to the office of financial management by June 30, 2025, including work completed to date, recommendations for priority tool enhancements to support decision-making, planned work for fiscal year 2026, and future budget needs required to complete the development of an enhanced water resource management tool and maintain it on an ongoing basis.</w:t>
      </w:r>
    </w:p>
    <w:p>
      <w:pPr>
        <w:spacing w:before="0" w:after="0" w:line="408" w:lineRule="exact"/>
        <w:ind w:left="0" w:right="0" w:firstLine="576"/>
        <w:jc w:val="left"/>
      </w:pPr>
      <w:r>
        <w:rPr>
          <w:u w:val="single"/>
        </w:rPr>
        <w:t xml:space="preserve">(d)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(58)</w:t>
      </w:r>
      <w:r>
        <w:rPr>
          <w:u w:val="single"/>
        </w:rPr>
        <w:t xml:space="preserve"> $145,000 of the air pollution control account</w:t>
      </w:r>
      <w:r>
        <w:rPr>
          <w:rFonts w:ascii="Times New Roman" w:hAnsi="Times New Roman"/>
          <w:u w:val="single"/>
        </w:rPr>
        <w:t xml:space="preserve">—</w:t>
      </w:r>
      <w:r>
        <w:rPr>
          <w:u w:val="single"/>
        </w:rPr>
        <w:t xml:space="preserve">state appropriation is provided solely for implementation of Substitute Senate Bill No. 6121 (ag. and forestry biomass). If the bill is not enacted by June 30, 2024, the amount provided in this subsection shall lapse.</w:t>
      </w:r>
    </w:p>
    <w:p>
      <w:pPr>
        <w:spacing w:before="0" w:after="0" w:line="408" w:lineRule="exact"/>
        <w:ind w:left="0" w:right="0" w:firstLine="576"/>
        <w:jc w:val="left"/>
      </w:pPr>
      <w:r>
        <w:rPr>
          <w:u w:val="single"/>
        </w:rPr>
        <w:t xml:space="preserve">(59)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(60) $1,645,000 of the climate commitment account</w:t>
      </w:r>
      <w:r>
        <w:rPr>
          <w:rFonts w:ascii="Times New Roman" w:hAnsi="Times New Roman"/>
          <w:u w:val="single"/>
        </w:rPr>
        <w:t xml:space="preserve">—</w:t>
      </w:r>
      <w:r>
        <w:rPr>
          <w:u w:val="single"/>
        </w:rPr>
        <w:t xml:space="preserve">state appropriation is provided solely for implementation of food waste management grant programs as provided in Engrossed Second Substitute House Bill No. 2301 (waste material management). If the bill is not enacted by June 30, 2024, the amounts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(61) $1,335,000 of the model toxics control operating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w:t>
      </w:r>
    </w:p>
    <w:p>
      <w:pPr>
        <w:spacing w:before="0" w:after="0" w:line="408" w:lineRule="exact"/>
        <w:ind w:left="0" w:right="0" w:firstLine="576"/>
        <w:jc w:val="left"/>
      </w:pPr>
      <w:r>
        <w:rPr>
          <w:u w:val="single"/>
        </w:rPr>
        <w:t xml:space="preserve">(62) $44,000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(63) $2,000,000 of the climate investment account</w:t>
      </w:r>
      <w:r>
        <w:rPr>
          <w:rFonts w:ascii="Times New Roman" w:hAnsi="Times New Roman"/>
          <w:u w:val="single"/>
        </w:rPr>
        <w:t xml:space="preserve">—</w:t>
      </w:r>
      <w:r>
        <w:rPr>
          <w:u w:val="single"/>
        </w:rPr>
        <w:t xml:space="preserve">state appropriation is provided solely to communicate with the public in multiple languages on the use and benefits of climate commitment act funding, as well as the ways in which communities can access climate commitment act grant funding.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(64)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including hydrogeologists employed or designated by tribes,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(65) $650,000 of the climate commitment account</w:t>
      </w:r>
      <w:r>
        <w:rPr>
          <w:rFonts w:ascii="Times New Roman" w:hAnsi="Times New Roman"/>
          <w:u w:val="single"/>
        </w:rPr>
        <w:t xml:space="preserve">—</w:t>
      </w:r>
      <w:r>
        <w:rPr>
          <w:u w:val="single"/>
        </w:rPr>
        <w:t xml:space="preserve">state appropriation is provided solely for a feasibility and engineering study for the city of Spokane's waste to energy plant carbon emissions reductions project.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(66)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(67) $6,000,000 of the climate commitment account</w:t>
      </w:r>
      <w:r>
        <w:rPr>
          <w:rFonts w:ascii="Times New Roman" w:hAnsi="Times New Roman"/>
          <w:u w:val="single"/>
        </w:rPr>
        <w:t xml:space="preserve">—</w:t>
      </w:r>
      <w:r>
        <w:rPr>
          <w:u w:val="single"/>
        </w:rPr>
        <w:t xml:space="preserve">state appropriation is provided solely for the department, in collaboration with the University of Washington department of environmental and occupational health sciences, to provide air quality mitigation equipment to residential, recreational, or educational facilities in south King county that will measurably improve air quality including, but not limited to, the provision of high particulate air purifiers designed to mitigate or eliminate ultrafine particles or other aviation-related air pollution.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(68)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(69)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(70)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(71)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$10,235,000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$12,429,000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$45,091,000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$7,231,000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$153,073,000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$262,251,000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general fund</w:t>
      </w:r>
      <w:r>
        <w:rPr>
          <w:rFonts w:ascii="Times New Roman" w:hAnsi="Times New Roman"/>
          <w:u w:val="single"/>
        </w:rPr>
        <w:t xml:space="preserve">—</w:t>
      </w:r>
      <w:r>
        <w:rPr>
          <w:u w:val="single"/>
        </w:rPr>
        <w:t xml:space="preserve">state appropriation for fiscal year 2025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2025 is provided solely for a grant to a park and recreation district in Blaine to provide youth day camp mental health counselor services.</w:t>
      </w:r>
    </w:p>
    <w:p>
      <w:pPr>
        <w:spacing w:before="0" w:after="0" w:line="408" w:lineRule="exact"/>
        <w:ind w:left="0" w:right="0" w:firstLine="576"/>
        <w:jc w:val="left"/>
      </w:pPr>
      <w:r>
        <w:rPr>
          <w:u w:val="single"/>
        </w:rPr>
        <w:t xml:space="preserve">(14)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are provided solely to purchase electric lawn mowers, conduct energy use metering and audits in historic buildings, and analyze coastal erosion and flooding risks.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$7,370,000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$6,196,000</w:t>
      </w:r>
      <w:r>
        <w:t>))</w:t>
      </w:r>
    </w:p>
    <w:p>
      <w:pPr>
        <w:spacing w:before="0" w:after="0" w:line="408" w:lineRule="exact"/>
        <w:ind w:left="0" w:right="0" w:firstLine="0"/>
        <w:jc w:val="left"/>
        <w:tabs>
          <w:tab w:val="right" w:leader="none" w:pos="9936"/>
        </w:tabs>
      </w:pPr>
      <w:r>
        <w:tab/>
      </w:r>
      <w:r>
        <w:rPr>
          <w:u w:val="single"/>
        </w:rPr>
        <w:t xml:space="preserve">$6,197,000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$5,124,000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w:t>
      </w:r>
      <w:r>
        <w:t>((</w:t>
      </w:r>
      <w:r>
        <w:rPr>
          <w:strike/>
        </w:rPr>
        <w:t xml:space="preserve">$5,040,000</w:t>
      </w:r>
      <w:r>
        <w:t>))</w:t>
      </w:r>
      <w:r>
        <w:rPr/>
        <w:t xml:space="preserve"> </w:t>
      </w:r>
      <w:r>
        <w:rPr>
          <w:u w:val="single"/>
        </w:rPr>
        <w:t xml:space="preserve">$5,124,000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$298,000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$250,000 of the general fund</w:t>
      </w:r>
      <w:r>
        <w:rPr>
          <w:rFonts w:ascii="Times New Roman" w:hAnsi="Times New Roman"/>
          <w:u w:val="single"/>
        </w:rPr>
        <w:t xml:space="preserve">—</w:t>
      </w:r>
      <w:r>
        <w:rPr>
          <w:u w:val="single"/>
        </w:rPr>
        <w:t xml:space="preserve">state appropriation for fiscal year 2024 and $350,000 of the general fund</w:t>
      </w:r>
      <w:r>
        <w:rPr>
          <w:rFonts w:ascii="Times New Roman" w:hAnsi="Times New Roman"/>
          <w:u w:val="single"/>
        </w:rPr>
        <w:t xml:space="preserve">—</w:t>
      </w:r>
      <w:r>
        <w:rPr>
          <w:u w:val="single"/>
        </w:rPr>
        <w:t xml:space="preserve">state appropriation for fiscal year 2025 are provided solely to match federal funds to identify the offsets to the loss of recreation opportunities associated with the potential draw down of reservoirs on the lower Snake river.</w:t>
      </w:r>
    </w:p>
    <w:p>
      <w:pPr>
        <w:spacing w:before="0" w:after="0" w:line="408" w:lineRule="exact"/>
        <w:ind w:left="0" w:right="0" w:firstLine="576"/>
        <w:jc w:val="left"/>
      </w:pPr>
      <w:r>
        <w:rPr>
          <w:u w:val="single"/>
        </w:rPr>
        <w:t xml:space="preserve">(15) $125,000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$3,484,000</w:t>
      </w:r>
      <w:r>
        <w:t>))</w:t>
      </w:r>
    </w:p>
    <w:p>
      <w:pPr>
        <w:spacing w:before="0" w:after="0" w:line="408" w:lineRule="exact"/>
        <w:ind w:left="0" w:right="0" w:firstLine="0"/>
        <w:jc w:val="left"/>
        <w:tabs>
          <w:tab w:val="right" w:leader="none" w:pos="9936"/>
        </w:tabs>
      </w:pPr>
      <w:r>
        <w:tab/>
      </w:r>
      <w:r>
        <w:rPr>
          <w:u w:val="single"/>
        </w:rPr>
        <w:t xml:space="preserve">$3,483,000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$4,308,000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$20,692,000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$30,200,000</w:t>
      </w:r>
      <w:r>
        <w:t>))</w:t>
      </w:r>
    </w:p>
    <w:p>
      <w:pPr>
        <w:spacing w:before="0" w:after="0" w:line="408" w:lineRule="exact"/>
        <w:ind w:left="0" w:right="0" w:firstLine="0"/>
        <w:jc w:val="left"/>
        <w:tabs>
          <w:tab w:val="right" w:leader="none" w:pos="9936"/>
        </w:tabs>
      </w:pPr>
      <w:r>
        <w:tab/>
      </w:r>
      <w:r>
        <w:rPr>
          <w:u w:val="single"/>
        </w:rPr>
        <w:t xml:space="preserve">$5,300,000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$76,648,000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w:t>
      </w:r>
      <w:r>
        <w:t>((</w:t>
      </w:r>
      <w:r>
        <w:rPr>
          <w:strike/>
        </w:rPr>
        <w:t xml:space="preserve">$500,000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w:t>
      </w:r>
      <w:r>
        <w:t>((</w:t>
      </w:r>
      <w:r>
        <w:rPr>
          <w:strike/>
        </w:rPr>
        <w:t xml:space="preserve">$30,000,000</w:t>
      </w:r>
      <w:r>
        <w:t>))</w:t>
      </w:r>
      <w:r>
        <w:rPr/>
        <w:t xml:space="preserve"> </w:t>
      </w:r>
      <w:r>
        <w:rPr>
          <w:u w:val="single"/>
        </w:rPr>
        <w:t xml:space="preserve">$5,100,000</w:t>
      </w:r>
      <w:r>
        <w:rPr/>
        <w:t xml:space="preserve">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w:t>
      </w:r>
      <w:r>
        <w:t>((</w:t>
      </w:r>
      <w:r>
        <w:rPr>
          <w:strike/>
        </w:rPr>
        <w:t xml:space="preserve">(i)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strike/>
        </w:rPr>
        <w:t xml:space="preserve">(A) The amount of greenhouse gas reduction that will be achieved by the proposal; and</w:t>
      </w:r>
    </w:p>
    <w:p>
      <w:pPr>
        <w:spacing w:before="0" w:after="0" w:line="408" w:lineRule="exact"/>
        <w:ind w:left="0" w:right="0" w:firstLine="576"/>
        <w:jc w:val="left"/>
      </w:pPr>
      <w:r>
        <w:rPr>
          <w:strike/>
        </w:rPr>
        <w:t xml:space="preserve">(B) The amount of untreated effluent that will be decreased.</w:t>
      </w:r>
    </w:p>
    <w:p>
      <w:pPr>
        <w:spacing w:before="0" w:after="0" w:line="408" w:lineRule="exact"/>
        <w:ind w:left="0" w:right="0" w:firstLine="576"/>
        <w:jc w:val="left"/>
      </w:pPr>
      <w:r>
        <w:rPr>
          <w:strike/>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strike/>
        </w:rPr>
        <w:t xml:space="preserve">(b)</w:t>
      </w:r>
      <w:r>
        <w:t>))</w:t>
      </w:r>
      <w:r>
        <w:rPr/>
        <w:t xml:space="preserve"> The commission may grant up to </w:t>
      </w:r>
      <w:r>
        <w:t>((</w:t>
      </w:r>
      <w:r>
        <w:rPr>
          <w:strike/>
        </w:rPr>
        <w:t xml:space="preserve">$6,000,000</w:t>
      </w:r>
      <w:r>
        <w:t>))</w:t>
      </w:r>
      <w:r>
        <w:rPr/>
        <w:t xml:space="preserve"> </w:t>
      </w:r>
      <w:r>
        <w:rPr>
          <w:u w:val="single"/>
        </w:rPr>
        <w:t xml:space="preserve">$3,000,000</w:t>
      </w:r>
      <w:r>
        <w:rPr/>
        <w:t xml:space="preserve">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commission may grant up to $2,000,000 for research on, or demonstration of, projects with greenhouse gas reduction benefits.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$162,299,000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$183,753,000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$160,011,000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$3,088,000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$83,975,000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$759,149,000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$7,905,000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w:t>
      </w:r>
      <w:r>
        <w:t>((</w:t>
      </w:r>
      <w:r>
        <w:rPr>
          <w:strike/>
        </w:rPr>
        <w:t xml:space="preserve">$125,000</w:t>
      </w:r>
      <w:r>
        <w:t>))</w:t>
      </w:r>
      <w:r>
        <w:rPr/>
        <w:t xml:space="preserve"> </w:t>
      </w:r>
      <w:r>
        <w:rPr>
          <w:u w:val="single"/>
        </w:rPr>
        <w:t xml:space="preserve">$101,000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and $42,000 of the general fund</w:t>
      </w:r>
      <w:r>
        <w:rPr>
          <w:rFonts w:ascii="Times New Roman" w:hAnsi="Times New Roman"/>
          <w:u w:val="single"/>
        </w:rPr>
        <w:t xml:space="preserve">—</w:t>
      </w:r>
      <w:r>
        <w:rPr>
          <w:u w:val="single"/>
        </w:rPr>
        <w:t xml:space="preserve">private/local appropriation are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$224,000 of the general fund</w:t>
      </w:r>
      <w:r>
        <w:rPr>
          <w:rFonts w:ascii="Times New Roman" w:hAnsi="Times New Roman"/>
          <w:u w:val="single"/>
        </w:rPr>
        <w:t xml:space="preserve">—</w:t>
      </w:r>
      <w:r>
        <w:rPr>
          <w:u w:val="single"/>
        </w:rPr>
        <w:t xml:space="preserve">state appropriation for fiscal year 2025 is provided solely to conduct up to four community bear hazard assessments in communities with historical high levels of human-bear conflict. The department must submit a report to the appropriate committees of the legislature with initial funding recommendations to prioritize and implement the bear hazard assessments by December 31, 2024.</w:t>
      </w:r>
    </w:p>
    <w:p>
      <w:pPr>
        <w:spacing w:before="0" w:after="0" w:line="408" w:lineRule="exact"/>
        <w:ind w:left="0" w:right="0" w:firstLine="576"/>
        <w:jc w:val="left"/>
      </w:pPr>
      <w:r>
        <w:rPr>
          <w:u w:val="single"/>
        </w:rPr>
        <w:t xml:space="preserve">(55) $1,810,000 of the general fund</w:t>
      </w:r>
      <w:r>
        <w:rPr>
          <w:rFonts w:ascii="Times New Roman" w:hAnsi="Times New Roman"/>
          <w:u w:val="single"/>
        </w:rPr>
        <w:t xml:space="preserve">—</w:t>
      </w:r>
      <w:r>
        <w:rPr>
          <w:u w:val="single"/>
        </w:rPr>
        <w:t xml:space="preserve">state appropriation for fiscal year 2025 and $1,810,000 of the general fund</w:t>
      </w:r>
      <w:r>
        <w:rPr>
          <w:rFonts w:ascii="Times New Roman" w:hAnsi="Times New Roman"/>
          <w:u w:val="single"/>
        </w:rPr>
        <w:t xml:space="preserve">—</w:t>
      </w:r>
      <w:r>
        <w:rPr>
          <w:u w:val="single"/>
        </w:rPr>
        <w:t xml:space="preserve">federal appropriation are provided solely for monitoring and response efforts for invasive quagga mussels, which were discovered on the Snake river in Idaho in July 2023. Possible activities include coordination with tribal, federal, regional, state, and local entities, watercraft inspections and decontamination, equipment and training, monitoring of potential residential and commercial pathways, and public outreach. Matching federal funds are anticipated from a United States army corps of engineers invasive mussel cost-share program.</w:t>
      </w:r>
    </w:p>
    <w:p>
      <w:pPr>
        <w:spacing w:before="0" w:after="0" w:line="408" w:lineRule="exact"/>
        <w:ind w:left="0" w:right="0" w:firstLine="576"/>
        <w:jc w:val="left"/>
      </w:pPr>
      <w:r>
        <w:rPr>
          <w:u w:val="single"/>
        </w:rPr>
        <w:t xml:space="preserve">(56) $100,000 of the general fund</w:t>
      </w:r>
      <w:r>
        <w:rPr>
          <w:rFonts w:ascii="Times New Roman" w:hAnsi="Times New Roman"/>
          <w:u w:val="single"/>
        </w:rPr>
        <w:t xml:space="preserve">—</w:t>
      </w:r>
      <w:r>
        <w:rPr>
          <w:u w:val="single"/>
        </w:rPr>
        <w:t xml:space="preserve">state appropriation for fiscal year 2025 is provided solely for a grant to an organization based in Friday harbor that is focused on orcas and proposes to fill knowledge gaps through conservation research, arm policymakers with the latest available science, and engage the public with accessible information to:</w:t>
      </w:r>
    </w:p>
    <w:p>
      <w:pPr>
        <w:spacing w:before="0" w:after="0" w:line="408" w:lineRule="exact"/>
        <w:ind w:left="0" w:right="0" w:firstLine="576"/>
        <w:jc w:val="left"/>
      </w:pPr>
      <w:r>
        <w:rPr>
          <w:u w:val="single"/>
        </w:rPr>
        <w:t xml:space="preserve">(a) Use scent detection dogs to noninvasively collect fecal material to monitor and track the health of southern resident killer whales, including reproductive health, nutrition, and impacts from pollutants; and</w:t>
      </w:r>
    </w:p>
    <w:p>
      <w:pPr>
        <w:spacing w:before="0" w:after="0" w:line="408" w:lineRule="exact"/>
        <w:ind w:left="0" w:right="0" w:firstLine="576"/>
        <w:jc w:val="left"/>
      </w:pPr>
      <w:r>
        <w:rPr>
          <w:u w:val="single"/>
        </w:rPr>
        <w:t xml:space="preserve">(b) Coordinate with the department on relevant research, as appropriate.</w:t>
      </w:r>
    </w:p>
    <w:p>
      <w:pPr>
        <w:spacing w:before="0" w:after="0" w:line="408" w:lineRule="exact"/>
        <w:ind w:left="0" w:right="0" w:firstLine="576"/>
        <w:jc w:val="left"/>
      </w:pPr>
      <w:r>
        <w:rPr>
          <w:u w:val="single"/>
        </w:rPr>
        <w:t xml:space="preserve">(57) $100,000 of the general fund</w:t>
      </w:r>
      <w:r>
        <w:rPr>
          <w:rFonts w:ascii="Times New Roman" w:hAnsi="Times New Roman"/>
          <w:u w:val="single"/>
        </w:rPr>
        <w:t xml:space="preserve">—</w:t>
      </w:r>
      <w:r>
        <w:rPr>
          <w:u w:val="single"/>
        </w:rPr>
        <w:t xml:space="preserve">state appropriation for fiscal year 2025 is provided solely for elk management in the Skagit valley in cooperation with affected tribes and landowners. Authorized expenditures include, but are not limited to, mitigation of the impacts of elk on agricultural crop production through elk fencing and related equipment, replacement seed and fertilizer to offset losses caused by elk, and elk deterrent equipment.</w:t>
      </w:r>
    </w:p>
    <w:p>
      <w:pPr>
        <w:spacing w:before="0" w:after="0" w:line="408" w:lineRule="exact"/>
        <w:ind w:left="0" w:right="0" w:firstLine="576"/>
        <w:jc w:val="left"/>
      </w:pPr>
      <w:r>
        <w:rPr>
          <w:u w:val="single"/>
        </w:rPr>
        <w:t xml:space="preserve">(58) $222,000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2293 (avian predation/salmon). If the bill is not enacted by June 30, 2024, the amount provided in this subsection shall lapse.</w:t>
      </w:r>
    </w:p>
    <w:p>
      <w:pPr>
        <w:spacing w:before="0" w:after="0" w:line="408" w:lineRule="exact"/>
        <w:ind w:left="0" w:right="0" w:firstLine="576"/>
        <w:jc w:val="left"/>
      </w:pPr>
      <w:r>
        <w:rPr>
          <w:u w:val="single"/>
        </w:rPr>
        <w:t xml:space="preserve">(59)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0" w:after="0" w:line="408" w:lineRule="exact"/>
        <w:ind w:left="0" w:right="0" w:firstLine="576"/>
        <w:jc w:val="left"/>
      </w:pPr>
      <w:r>
        <w:rPr>
          <w:u w:val="single"/>
        </w:rPr>
        <w:t xml:space="preserve">(60) $184,000 of the general fund</w:t>
      </w:r>
      <w:r>
        <w:rPr>
          <w:rFonts w:ascii="Times New Roman" w:hAnsi="Times New Roman"/>
          <w:u w:val="single"/>
        </w:rPr>
        <w:t xml:space="preserve">—</w:t>
      </w:r>
      <w:r>
        <w:rPr>
          <w:u w:val="single"/>
        </w:rPr>
        <w:t xml:space="preserve">state appropriation for fiscal year 2024 and $650,000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Of the amounts provided in this subsection, $50,000 in fiscal year 2025 is provided for a grant to the Yakama nation for participation in an elk collaring pilot project.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$1,503,000</w:t>
      </w:r>
      <w:r>
        <w:t>))</w:t>
      </w:r>
    </w:p>
    <w:p>
      <w:pPr>
        <w:spacing w:before="0" w:after="0" w:line="408" w:lineRule="exact"/>
        <w:ind w:left="0" w:right="0" w:firstLine="0"/>
        <w:jc w:val="left"/>
        <w:tabs>
          <w:tab w:val="right" w:leader="none" w:pos="9936"/>
        </w:tabs>
      </w:pPr>
      <w:r>
        <w:tab/>
      </w:r>
      <w:r>
        <w:rPr>
          <w:u w:val="single"/>
        </w:rPr>
        <w:t xml:space="preserve">$1,504,000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$1,351,000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$159,163,000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$6,054,000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$58,600,000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$40,164,000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$7,995,000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$21,933,000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$123,297,000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$23,642,000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$12,687,000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$920,000</w:t>
      </w:r>
      <w:r>
        <w:t>))</w:t>
      </w:r>
    </w:p>
    <w:p>
      <w:pPr>
        <w:spacing w:before="0" w:after="0" w:line="408" w:lineRule="exact"/>
        <w:ind w:left="0" w:right="0" w:firstLine="0"/>
        <w:jc w:val="left"/>
        <w:tabs>
          <w:tab w:val="right" w:leader="none" w:pos="9936"/>
        </w:tabs>
      </w:pPr>
      <w:r>
        <w:tab/>
      </w:r>
      <w:r>
        <w:rPr>
          <w:u w:val="single"/>
        </w:rPr>
        <w:t xml:space="preserve">$922,000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$2,774,000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$120,277,000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$10,643,000</w:t>
      </w:r>
      <w:r>
        <w:t>))</w:t>
      </w:r>
    </w:p>
    <w:p>
      <w:pPr>
        <w:spacing w:before="0" w:after="0" w:line="408" w:lineRule="exact"/>
        <w:ind w:left="0" w:right="0" w:firstLine="0"/>
        <w:jc w:val="left"/>
        <w:tabs>
          <w:tab w:val="right" w:leader="none" w:pos="9936"/>
        </w:tabs>
      </w:pPr>
      <w:r>
        <w:tab/>
      </w:r>
      <w:r>
        <w:rPr>
          <w:u w:val="single"/>
        </w:rPr>
        <w:t xml:space="preserve">$10,649,000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$4,432,000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$894,605,000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$847,000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 authorized target shooting range as an alternative to dispersed shooting, lead a stakeholder-driven process to identify potential additional locations for target shooting ranges, and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department must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is provided solely for the department to conduct remote sensing, stressor studies, and imagery and survey work of kelp forests and eelgrass meadows pursuant to RCW 79.135.440 and manage the native kelp forest and eelgrass meadow health and conservation plan.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(45) $10,000,000 of the natural climate solutions account</w:t>
      </w:r>
      <w:r>
        <w:rPr>
          <w:rFonts w:ascii="Times New Roman" w:hAnsi="Times New Roman"/>
          <w:u w:val="single"/>
        </w:rPr>
        <w:t xml:space="preserve">—</w:t>
      </w:r>
      <w:r>
        <w:rPr>
          <w:u w:val="single"/>
        </w:rPr>
        <w:t xml:space="preserve">state appropriation is provided solely for forest treatments in areas where they have the greatest potential to prevent wildfires and protect air quality.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(48) $307,000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0" w:after="0" w:line="408" w:lineRule="exact"/>
        <w:ind w:left="0" w:right="0" w:firstLine="576"/>
        <w:jc w:val="left"/>
      </w:pPr>
      <w:r>
        <w:rPr>
          <w:u w:val="single"/>
        </w:rPr>
        <w:t xml:space="preserve">(49)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$60,747,000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$79,848,000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$2,863,000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$7,376,000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$13,822,000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$36,875,000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$252,940,000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state appropriation for fiscal year 2024, $20,000,000</w:t>
      </w:r>
      <w:r>
        <w:rPr/>
        <w:t xml:space="preserve"> of the general fund</w:t>
      </w:r>
      <w:r>
        <w:rPr>
          <w:rFonts w:ascii="Times New Roman" w:hAnsi="Times New Roman"/>
        </w:rPr>
        <w:t xml:space="preserve">—</w:t>
      </w:r>
      <w:r>
        <w:rPr/>
        <w:t xml:space="preserve">state appropriation for fiscal year 2025</w:t>
      </w:r>
      <w:r>
        <w:rPr>
          <w:u w:val="single"/>
        </w:rPr>
        <w:t xml:space="preserve">,</w:t>
      </w:r>
      <w:r>
        <w:rPr/>
        <w:t xml:space="preserve">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of using hemp as a building material.</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(d)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(30) $131,000 of the climate commitment account</w:t>
      </w:r>
      <w:r>
        <w:rPr>
          <w:rFonts w:ascii="Times New Roman" w:hAnsi="Times New Roman"/>
          <w:u w:val="single"/>
        </w:rPr>
        <w:t xml:space="preserve">—</w:t>
      </w:r>
      <w:r>
        <w:rPr>
          <w:u w:val="single"/>
        </w:rPr>
        <w:t xml:space="preserve">state appropriation is provided solely for a climate lead position.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$250,000 of the general fund</w:t>
      </w:r>
      <w:r>
        <w:rPr>
          <w:rFonts w:ascii="Times New Roman" w:hAnsi="Times New Roman"/>
          <w:u w:val="single"/>
        </w:rPr>
        <w:t xml:space="preserve">—</w:t>
      </w:r>
      <w:r>
        <w:rPr>
          <w:u w:val="single"/>
        </w:rPr>
        <w:t xml:space="preserve">state appropriation for fiscal year 2025 is provided to the department to complete an assessment of current animal welfare issues, such as animal abandonment, rescue organization operations, and veterinary services shortages and costs. The assessment may include an estimated fiscal investment and recommendations needed to improve the animal health and welfare system in Washington. The department must report on the assessment to the appropriate committees of the legislature by June 30, 2025.</w:t>
      </w:r>
    </w:p>
    <w:p>
      <w:pPr>
        <w:spacing w:before="0" w:after="0" w:line="408" w:lineRule="exact"/>
        <w:ind w:left="0" w:right="0" w:firstLine="576"/>
        <w:jc w:val="left"/>
      </w:pPr>
      <w:r>
        <w:rPr>
          <w:u w:val="single"/>
        </w:rPr>
        <w:t xml:space="preserve">(32)(a) $150,000 of the general fund</w:t>
      </w:r>
      <w:r>
        <w:rPr>
          <w:rFonts w:ascii="Times New Roman" w:hAnsi="Times New Roman"/>
          <w:u w:val="single"/>
        </w:rPr>
        <w:t xml:space="preserve">—</w:t>
      </w:r>
      <w:r>
        <w:rPr>
          <w:u w:val="single"/>
        </w:rPr>
        <w:t xml:space="preserve">state appropriation for fiscal year 2025 is provided solely for a review of the department of health's commercial shellfish industry regulatory fees, including licensing, testing, and certification. In conducting this review, the department must seek input from the department of health, representatives of the commercial shellfish industry, and tribes. The study must include:</w:t>
      </w:r>
    </w:p>
    <w:p>
      <w:pPr>
        <w:spacing w:before="0" w:after="0" w:line="408" w:lineRule="exact"/>
        <w:ind w:left="0" w:right="0" w:firstLine="576"/>
        <w:jc w:val="left"/>
      </w:pPr>
      <w:r>
        <w:rPr>
          <w:u w:val="single"/>
        </w:rPr>
        <w:t xml:space="preserve">(i) Data sources and methods used by the department of health in setting or proposing fee increases for the commercial shellfish industry;</w:t>
      </w:r>
    </w:p>
    <w:p>
      <w:pPr>
        <w:spacing w:before="0" w:after="0" w:line="408" w:lineRule="exact"/>
        <w:ind w:left="0" w:right="0" w:firstLine="576"/>
        <w:jc w:val="left"/>
      </w:pPr>
      <w:r>
        <w:rPr>
          <w:u w:val="single"/>
        </w:rPr>
        <w:t xml:space="preserve">(ii) Costs associated with exercising the department of health's regulatory authority over the commercial shellfish industry;</w:t>
      </w:r>
    </w:p>
    <w:p>
      <w:pPr>
        <w:spacing w:before="0" w:after="0" w:line="408" w:lineRule="exact"/>
        <w:ind w:left="0" w:right="0" w:firstLine="576"/>
        <w:jc w:val="left"/>
      </w:pPr>
      <w:r>
        <w:rPr>
          <w:u w:val="single"/>
        </w:rPr>
        <w:t xml:space="preserve">(iii) Fees charged for comparable services in other states that regulate the commercial shellfish industry under the Model Ordinance of the Interstate Shellfish Sanitation Conference;</w:t>
      </w:r>
    </w:p>
    <w:p>
      <w:pPr>
        <w:spacing w:before="0" w:after="0" w:line="408" w:lineRule="exact"/>
        <w:ind w:left="0" w:right="0" w:firstLine="576"/>
        <w:jc w:val="left"/>
      </w:pPr>
      <w:r>
        <w:rPr>
          <w:u w:val="single"/>
        </w:rPr>
        <w:t xml:space="preserve">(iv) Regulatory fees paid by other agricultural industries in Washington, where relevant;</w:t>
      </w:r>
    </w:p>
    <w:p>
      <w:pPr>
        <w:spacing w:before="0" w:after="0" w:line="408" w:lineRule="exact"/>
        <w:ind w:left="0" w:right="0" w:firstLine="576"/>
        <w:jc w:val="left"/>
      </w:pPr>
      <w:r>
        <w:rPr>
          <w:u w:val="single"/>
        </w:rPr>
        <w:t xml:space="preserve">(v) The public benefits of the department of health's regulation of the commercial shellfish industry; and</w:t>
      </w:r>
    </w:p>
    <w:p>
      <w:pPr>
        <w:spacing w:before="0" w:after="0" w:line="408" w:lineRule="exact"/>
        <w:ind w:left="0" w:right="0" w:firstLine="576"/>
        <w:jc w:val="left"/>
      </w:pPr>
      <w:r>
        <w:rPr>
          <w:u w:val="single"/>
        </w:rPr>
        <w:t xml:space="preserve">(vi) Program efficiencies that could be achieved to reduce fees to the shellfish industry imposed by the department of health.</w:t>
      </w:r>
    </w:p>
    <w:p>
      <w:pPr>
        <w:spacing w:before="0" w:after="0" w:line="408" w:lineRule="exact"/>
        <w:ind w:left="0" w:right="0" w:firstLine="576"/>
        <w:jc w:val="left"/>
      </w:pPr>
      <w:r>
        <w:rPr>
          <w:u w:val="single"/>
        </w:rPr>
        <w:t xml:space="preserve">(b) The department must report to the appropriate committees of the legislature by June 30, 2025, with recommendations on shellfish fee amounts imposed by the department of health and any process improvements related to those fees.</w:t>
      </w:r>
    </w:p>
    <w:p>
      <w:pPr>
        <w:spacing w:before="0" w:after="0" w:line="408" w:lineRule="exact"/>
        <w:ind w:left="0" w:right="0" w:firstLine="576"/>
        <w:jc w:val="left"/>
      </w:pPr>
      <w:r>
        <w:rPr>
          <w:u w:val="single"/>
        </w:rPr>
        <w:t xml:space="preserve">(33) $3,176,000 of the climate commitment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(34) $1,000,000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House Bill No. 2147 (agriculture pests &amp; diseases). If the bill is not enacted by June 30, 2024, the amount provided in this subsection shall lapse.</w:t>
      </w:r>
    </w:p>
    <w:p>
      <w:pPr>
        <w:spacing w:before="0" w:after="0" w:line="408" w:lineRule="exact"/>
        <w:ind w:left="0" w:right="0" w:firstLine="576"/>
        <w:jc w:val="left"/>
      </w:pPr>
      <w:r>
        <w:rPr>
          <w:u w:val="single"/>
        </w:rPr>
        <w:t xml:space="preserve">(35) $250,000 of the general fund</w:t>
      </w:r>
      <w:r>
        <w:rPr>
          <w:rFonts w:ascii="Times New Roman" w:hAnsi="Times New Roman"/>
          <w:u w:val="single"/>
        </w:rPr>
        <w:t xml:space="preserve">—</w:t>
      </w:r>
      <w:r>
        <w:rPr>
          <w:u w:val="single"/>
        </w:rPr>
        <w:t xml:space="preserve">state appropriation for fiscal year 2025 is provided solely to convene and staff a work group to provide recommendations on mental health and suicide prevention for agricultural producers, farm workers, and their families, including whether an agricultural mental health hotline should be established. The work group must be cochaired by one member from the department and one other member selected from the work group. The department must provide a draft report to the appropriate committees of the legislature summarizing the work group's recommendations by December 31, 2024, and a final report by June 30, 2025. The work group must include:</w:t>
      </w:r>
    </w:p>
    <w:p>
      <w:pPr>
        <w:spacing w:before="0" w:after="0" w:line="408" w:lineRule="exact"/>
        <w:ind w:left="0" w:right="0" w:firstLine="576"/>
        <w:jc w:val="left"/>
      </w:pPr>
      <w:r>
        <w:rPr>
          <w:u w:val="single"/>
        </w:rPr>
        <w:t xml:space="preserve">(a) One member from each of the two largest caucuses of the senate, appointed by the president of the senate;</w:t>
      </w:r>
    </w:p>
    <w:p>
      <w:pPr>
        <w:spacing w:before="0" w:after="0" w:line="408" w:lineRule="exact"/>
        <w:ind w:left="0" w:right="0" w:firstLine="576"/>
        <w:jc w:val="left"/>
      </w:pPr>
      <w:r>
        <w:rPr>
          <w:u w:val="single"/>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(c) One mental health care provider from an agricultural area in western Washington, appointed by the department;</w:t>
      </w:r>
    </w:p>
    <w:p>
      <w:pPr>
        <w:spacing w:before="0" w:after="0" w:line="408" w:lineRule="exact"/>
        <w:ind w:left="0" w:right="0" w:firstLine="576"/>
        <w:jc w:val="left"/>
      </w:pPr>
      <w:r>
        <w:rPr>
          <w:u w:val="single"/>
        </w:rPr>
        <w:t xml:space="preserve">(d) One mental health care provider from a rural area in eastern Washington, appointed by the department;</w:t>
      </w:r>
    </w:p>
    <w:p>
      <w:pPr>
        <w:spacing w:before="0" w:after="0" w:line="408" w:lineRule="exact"/>
        <w:ind w:left="0" w:right="0" w:firstLine="576"/>
        <w:jc w:val="left"/>
      </w:pPr>
      <w:r>
        <w:rPr>
          <w:u w:val="single"/>
        </w:rPr>
        <w:t xml:space="preserve">(e) Two members from an agricultural organization, appointed by the department; and</w:t>
      </w:r>
    </w:p>
    <w:p>
      <w:pPr>
        <w:spacing w:before="0" w:after="0" w:line="408" w:lineRule="exact"/>
        <w:ind w:left="0" w:right="0" w:firstLine="576"/>
        <w:jc w:val="left"/>
      </w:pPr>
      <w:r>
        <w:rPr>
          <w:u w:val="single"/>
        </w:rPr>
        <w:t xml:space="preserve">(f) Two members from the department, appointed by the department.</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(37) $315,000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(38) $400,000 of the general fund</w:t>
      </w:r>
      <w:r>
        <w:rPr>
          <w:rFonts w:ascii="Times New Roman" w:hAnsi="Times New Roman"/>
          <w:u w:val="single"/>
        </w:rPr>
        <w:t xml:space="preserve">—</w:t>
      </w:r>
      <w:r>
        <w:rPr>
          <w:u w:val="single"/>
        </w:rPr>
        <w:t xml:space="preserve">state appropriation for fiscal year 2025 is provided solely for grants to farmers to help offset the costs of gaining organic certification and the associated inspection fees.</w:t>
      </w:r>
    </w:p>
    <w:p>
      <w:pPr>
        <w:spacing w:before="0" w:after="0" w:line="408" w:lineRule="exact"/>
        <w:ind w:left="0" w:right="0" w:firstLine="576"/>
        <w:jc w:val="left"/>
      </w:pPr>
      <w:r>
        <w:rPr>
          <w:u w:val="single"/>
        </w:rPr>
        <w:t xml:space="preserve">(39)(a) $250,000 of the general fund</w:t>
      </w:r>
      <w:r>
        <w:rPr>
          <w:rFonts w:ascii="Times New Roman" w:hAnsi="Times New Roman"/>
          <w:u w:val="single"/>
        </w:rPr>
        <w:t xml:space="preserve">—</w:t>
      </w:r>
      <w:r>
        <w:rPr>
          <w:u w:val="single"/>
        </w:rPr>
        <w:t xml:space="preserve">state appropriation for fiscal year 2025 is provided solely for the department to administer a grant program to farmers to promote hiring local workers, providing locally grown food, reducing transportation pollution, and strengthening food sovereignty and climate and disaster resiliency.</w:t>
      </w:r>
    </w:p>
    <w:p>
      <w:pPr>
        <w:spacing w:before="0" w:after="0" w:line="408" w:lineRule="exact"/>
        <w:ind w:left="0" w:right="0" w:firstLine="576"/>
        <w:jc w:val="left"/>
      </w:pPr>
      <w:r>
        <w:rPr>
          <w:u w:val="single"/>
        </w:rPr>
        <w:t xml:space="preserve">(b) To qualify for the grant program, the farm must grow handpicked specialty crop vegetables that are provided to local markets or schools, hire only domestic agricultural workers, and be owned and operated by a state resident.</w:t>
      </w:r>
    </w:p>
    <w:p>
      <w:pPr>
        <w:spacing w:before="0" w:after="0" w:line="408" w:lineRule="exact"/>
        <w:ind w:left="0" w:right="0" w:firstLine="576"/>
        <w:jc w:val="left"/>
      </w:pPr>
      <w:r>
        <w:rPr>
          <w:u w:val="single"/>
        </w:rPr>
        <w:t xml:space="preserve">(c) Under the grant program, each farm submitting proof of eligibility for the grant program to the department may be offered grant funding in an amount up to the equivalent of four weeks of their paid overtime hours during peak harvest for their specialty crop vegetable, up to $20,000.</w:t>
      </w:r>
    </w:p>
    <w:p>
      <w:pPr>
        <w:spacing w:before="0" w:after="0" w:line="408" w:lineRule="exact"/>
        <w:ind w:left="0" w:right="0" w:firstLine="576"/>
        <w:jc w:val="left"/>
      </w:pPr>
      <w:r>
        <w:rPr>
          <w:u w:val="single"/>
        </w:rPr>
        <w:t xml:space="preserve">(40)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$7,369,000</w:t>
      </w:r>
      <w:r>
        <w:t>))</w:t>
      </w:r>
    </w:p>
    <w:p>
      <w:pPr>
        <w:spacing w:before="0" w:after="0" w:line="408" w:lineRule="exact"/>
        <w:ind w:left="0" w:right="0" w:firstLine="0"/>
        <w:jc w:val="left"/>
        <w:tabs>
          <w:tab w:val="right" w:leader="none" w:pos="9936"/>
        </w:tabs>
      </w:pPr>
      <w:r>
        <w:tab/>
      </w:r>
      <w:r>
        <w:rPr>
          <w:u w:val="single"/>
        </w:rPr>
        <w:t xml:space="preserve">$7,437,000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$26,896,000</w:t>
      </w:r>
      <w:r>
        <w:t>))</w:t>
      </w:r>
    </w:p>
    <w:p>
      <w:pPr>
        <w:spacing w:before="0" w:after="0" w:line="408" w:lineRule="exact"/>
        <w:ind w:left="0" w:right="0" w:firstLine="0"/>
        <w:jc w:val="left"/>
        <w:tabs>
          <w:tab w:val="right" w:leader="none" w:pos="9936"/>
        </w:tabs>
      </w:pPr>
      <w:r>
        <w:tab/>
      </w:r>
      <w:r>
        <w:rPr>
          <w:u w:val="single"/>
        </w:rPr>
        <w:t xml:space="preserve">$26,897,000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$68,000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$3,670,000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$1,825,000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$15,771,000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$3,534,000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$31,377,000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$94,172,000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w:t>
      </w:r>
      <w:r>
        <w:rPr>
          <w:rFonts w:ascii="Times New Roman" w:hAnsi="Times New Roman"/>
        </w:rPr>
        <w:t xml:space="preserve">—</w:t>
      </w:r>
      <w:r>
        <w:rPr/>
        <w:t xml:space="preserve">state appropriation are provided solely to implement chapter 74, Laws of 2017 (concealed pistol license).</w:t>
      </w:r>
    </w:p>
    <w:p>
      <w:pPr>
        <w:spacing w:before="0" w:after="0" w:line="408" w:lineRule="exact"/>
        <w:ind w:left="0" w:right="0" w:firstLine="576"/>
        <w:jc w:val="left"/>
      </w:pPr>
      <w:r>
        <w:rPr/>
        <w:t xml:space="preserve">(2) $6,000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$8,000 of the architects' license account</w:t>
      </w:r>
      <w:r>
        <w:rPr>
          <w:rFonts w:ascii="Times New Roman" w:hAnsi="Times New Roman"/>
        </w:rPr>
        <w:t xml:space="preserve">—</w:t>
      </w:r>
      <w:r>
        <w:rPr/>
        <w:t xml:space="preserve">state appropriation, $74,000 of the real estate commission account</w:t>
      </w:r>
      <w:r>
        <w:rPr>
          <w:rFonts w:ascii="Times New Roman" w:hAnsi="Times New Roman"/>
        </w:rPr>
        <w:t xml:space="preserve">—</w:t>
      </w:r>
      <w:r>
        <w:rPr/>
        <w:t xml:space="preserve">state appropriation, $14,000 of the uniform commercial code account</w:t>
      </w:r>
      <w:r>
        <w:rPr>
          <w:rFonts w:ascii="Times New Roman" w:hAnsi="Times New Roman"/>
        </w:rPr>
        <w:t xml:space="preserve">—</w:t>
      </w:r>
      <w:r>
        <w:rPr/>
        <w:t xml:space="preserve">state appropriation, $10,000 of the real estate appraiser commission account</w:t>
      </w:r>
      <w:r>
        <w:rPr>
          <w:rFonts w:ascii="Times New Roman" w:hAnsi="Times New Roman"/>
        </w:rPr>
        <w:t xml:space="preserve">—</w:t>
      </w:r>
      <w:r>
        <w:rPr/>
        <w:t xml:space="preserve">state appropriation, and $139,000 of the business and professions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The payment structure outlined in (b) of this subsection is intended to:</w:t>
      </w:r>
    </w:p>
    <w:p>
      <w:pPr>
        <w:spacing w:before="0" w:after="0" w:line="408" w:lineRule="exact"/>
        <w:ind w:left="0" w:right="0" w:firstLine="576"/>
        <w:jc w:val="left"/>
      </w:pPr>
      <w:r>
        <w:rPr>
          <w:u w:val="single"/>
        </w:rPr>
        <w:t xml:space="preserve">(i) Benefit farming and transportation operations, prioritizing noncorporate farms;</w:t>
      </w:r>
    </w:p>
    <w:p>
      <w:pPr>
        <w:spacing w:before="0" w:after="0" w:line="408" w:lineRule="exact"/>
        <w:ind w:left="0" w:right="0" w:firstLine="576"/>
        <w:jc w:val="left"/>
      </w:pPr>
      <w:r>
        <w:rPr>
          <w:u w:val="single"/>
        </w:rPr>
        <w:t xml:space="preserve">(ii) Enable ease of use and accessibility for recipients; and</w:t>
      </w:r>
    </w:p>
    <w:p>
      <w:pPr>
        <w:spacing w:before="0" w:after="0" w:line="408" w:lineRule="exact"/>
        <w:ind w:left="0" w:right="0" w:firstLine="576"/>
        <w:jc w:val="left"/>
      </w:pPr>
      <w:r>
        <w:rPr>
          <w:u w:val="single"/>
        </w:rPr>
        <w:t xml:space="preserve">(iii) Promote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 and less than 10,000 gallons; and</w:t>
      </w:r>
    </w:p>
    <w:p>
      <w:pPr>
        <w:spacing w:before="0" w:after="0" w:line="408" w:lineRule="exact"/>
        <w:ind w:left="0" w:right="0" w:firstLine="576"/>
        <w:jc w:val="left"/>
      </w:pPr>
      <w:r>
        <w:rPr>
          <w:u w:val="single"/>
        </w:rPr>
        <w:t xml:space="preserve">(iv) $4,500 to recipients with annual agricultural fuel use greater than or equal to 10,000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appropriated for this specific purpose on administration. The department must begin providing payments by September 1, 2024.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(11) $55,000 of the business and professions account</w:t>
      </w:r>
      <w:r>
        <w:rPr>
          <w:rFonts w:ascii="Times New Roman" w:hAnsi="Times New Roman"/>
          <w:u w:val="single"/>
        </w:rPr>
        <w:t xml:space="preserve">—</w:t>
      </w:r>
      <w:r>
        <w:rPr>
          <w:u w:val="single"/>
        </w:rPr>
        <w:t xml:space="preserve">state appropriation is provided solely for implementation of Substitute House Bill No. 1889 (professionals/immigration). If the bill is not enacted by June 30, 2024, the amount provided in this subsection shall lapse.</w:t>
      </w:r>
    </w:p>
    <w:p>
      <w:pPr>
        <w:spacing w:before="0" w:after="0" w:line="408" w:lineRule="exact"/>
        <w:ind w:left="0" w:right="0" w:firstLine="576"/>
        <w:jc w:val="left"/>
      </w:pPr>
      <w:r>
        <w:rPr>
          <w:u w:val="single"/>
        </w:rPr>
        <w:t xml:space="preserve">(12) $45,000 of the architects' license account</w:t>
      </w:r>
      <w:r>
        <w:rPr>
          <w:rFonts w:ascii="Times New Roman" w:hAnsi="Times New Roman"/>
          <w:u w:val="single"/>
        </w:rPr>
        <w:t xml:space="preserve">—</w:t>
      </w:r>
      <w:r>
        <w:rPr>
          <w:u w:val="single"/>
        </w:rPr>
        <w:t xml:space="preserve">state appropriation is provided solely for implementation of Substitute House Bill No. 1880 (architecture licensing exams).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$85,297,000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$4,893,000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$23,500,000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$251,825,000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$23,500,000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In fiscal year 2025, the Washington state patrol may initiate procurement of a Pilatus PC-12 aircraft and a forward-looking infrared camera. It is the intent of the legislature to provide an appropriation for the purchase of the aircraft in future fiscal biennia.</w:t>
      </w:r>
    </w:p>
    <w:p>
      <w:pPr>
        <w:spacing w:before="0" w:after="0" w:line="408" w:lineRule="exact"/>
        <w:ind w:left="0" w:right="0" w:firstLine="576"/>
        <w:jc w:val="left"/>
      </w:pPr>
      <w:r>
        <w:rPr>
          <w:u w:val="single"/>
        </w:rPr>
        <w:t xml:space="preserve">(12) $18,000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2357 (state patrol longevity bonus). If the bill is not enacted by June 30, 2024, the amount provided in this subsection shall lapse.</w:t>
      </w:r>
    </w:p>
    <w:p>
      <w:pPr>
        <w:spacing w:before="0" w:after="0" w:line="408" w:lineRule="exact"/>
        <w:ind w:left="0" w:right="0" w:firstLine="576"/>
        <w:jc w:val="left"/>
      </w:pPr>
      <w:r>
        <w:rPr>
          <w:u w:val="single"/>
        </w:rPr>
        <w:t xml:space="preserve">(13)(a)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The purpose of this funding is to provide sufficient funding to eliminate the backlog of unidentified remains awaiting testing. This funding is intended to supplement DNA testing and investigative genealogy available through the national missing and unidentified persons system or the Washington state patrol crime lab to provide timely identification of remains and entry into CODIS, and should be prioritized for cases not meeting eligibility requirements for the national missing and unidentified persons system or cases already tested for DNA analysis that failed to yield a CODIS match.</w:t>
      </w:r>
    </w:p>
    <w:p>
      <w:pPr>
        <w:spacing w:before="0" w:after="0" w:line="408" w:lineRule="exact"/>
        <w:ind w:left="0" w:right="0" w:firstLine="576"/>
        <w:jc w:val="left"/>
      </w:pPr>
      <w:r>
        <w:rPr>
          <w:u w:val="single"/>
        </w:rPr>
        <w:t xml:space="preserve">(b) For purposes of this subsection, "forensic genetic genealogy DNA testing" means any technology performed in a forensic laboratory capable of producing a forensic genealogy profile with a minimum of 100,000 genetic markers and compatible with multiple genealogical databases consented for law enforcement use and includes associated genealogical research.</w:t>
      </w:r>
    </w:p>
    <w:p>
      <w:pPr>
        <w:spacing w:before="0" w:after="0" w:line="408" w:lineRule="exact"/>
        <w:ind w:left="0" w:right="0" w:firstLine="576"/>
        <w:jc w:val="left"/>
      </w:pPr>
      <w:r>
        <w:rPr>
          <w:u w:val="single"/>
        </w:rPr>
        <w:t xml:space="preserve">(c) Records from the DNA testing or forensic genetic genealogy DNA testing, including DNA profiles and markers, of unidentified remains funded under this subsection are sensitive and shall be treated as confidential to the fullest extent allowed under the law.</w:t>
      </w:r>
    </w:p>
    <w:p>
      <w:pPr>
        <w:spacing w:before="0" w:after="0" w:line="408" w:lineRule="exact"/>
        <w:ind w:left="0" w:right="0" w:firstLine="576"/>
        <w:jc w:val="left"/>
      </w:pPr>
      <w:r>
        <w:rPr>
          <w:u w:val="single"/>
        </w:rPr>
        <w:t xml:space="preserve">(14)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(15)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(16)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(17) $89,000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$61,189,000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$8,639,000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$9,479,000</w:t>
      </w:r>
      <w:r>
        <w:t>))</w:t>
      </w:r>
    </w:p>
    <w:p>
      <w:pPr>
        <w:spacing w:before="0" w:after="0" w:line="408" w:lineRule="exact"/>
        <w:ind w:left="0" w:right="0" w:firstLine="0"/>
        <w:jc w:val="left"/>
        <w:tabs>
          <w:tab w:val="right" w:leader="none" w:pos="9936"/>
        </w:tabs>
      </w:pPr>
      <w:r>
        <w:tab/>
      </w:r>
      <w:r>
        <w:rPr>
          <w:u w:val="single"/>
        </w:rPr>
        <w:t xml:space="preserve">$12,979,000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$290,565,000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$22,323,000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$22,814,000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u w:val="single"/>
        </w:rPr>
        <w:t xml:space="preserve">(vii) Of the amounts provided in this subsection (1)(a),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w:t>
      </w:r>
      <w:r>
        <w:t>((</w:t>
      </w:r>
      <w:r>
        <w:rPr>
          <w:strike/>
        </w:rPr>
        <w:t xml:space="preserve">$1,060,000</w:t>
      </w:r>
      <w:r>
        <w:t>))</w:t>
      </w:r>
      <w:r>
        <w:rPr/>
        <w:t xml:space="preserve"> </w:t>
      </w:r>
      <w:r>
        <w:rPr>
          <w:u w:val="single"/>
        </w:rPr>
        <w:t xml:space="preserve">$880,000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$1,060,000</w:t>
      </w:r>
      <w:r>
        <w:t>))</w:t>
      </w:r>
      <w:r>
        <w:rPr/>
        <w:t xml:space="preserve"> </w:t>
      </w:r>
      <w:r>
        <w:rPr>
          <w:u w:val="single"/>
        </w:rPr>
        <w:t xml:space="preserve">$1,240,000</w:t>
      </w:r>
      <w:r>
        <w:rPr/>
        <w:t xml:space="preserve">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w:t>
      </w:r>
      <w:r>
        <w:t>((</w:t>
      </w:r>
      <w:r>
        <w:rPr>
          <w:strike/>
        </w:rPr>
        <w:t xml:space="preserve">$525,000</w:t>
      </w:r>
      <w:r>
        <w:t>))</w:t>
      </w:r>
      <w:r>
        <w:rPr/>
        <w:t xml:space="preserve"> </w:t>
      </w:r>
      <w:r>
        <w:rPr>
          <w:u w:val="single"/>
        </w:rPr>
        <w:t xml:space="preserve">$345,000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$525,000</w:t>
      </w:r>
      <w:r>
        <w:t>))</w:t>
      </w:r>
      <w:r>
        <w:rPr/>
        <w:t xml:space="preserve"> </w:t>
      </w:r>
      <w:r>
        <w:rPr>
          <w:u w:val="single"/>
        </w:rPr>
        <w:t xml:space="preserve">$705,000</w:t>
      </w:r>
      <w:r>
        <w:rPr/>
        <w:t xml:space="preserve">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hire a mental health instruction implementation coordinator to facilitate the addition of mental health education curriculum in schools, including but not limited to the following activities:</w:t>
      </w:r>
    </w:p>
    <w:p>
      <w:pPr>
        <w:spacing w:before="0" w:after="0" w:line="408" w:lineRule="exact"/>
        <w:ind w:left="0" w:right="0" w:firstLine="576"/>
        <w:jc w:val="left"/>
      </w:pPr>
      <w:r>
        <w:rPr>
          <w:u w:val="single"/>
        </w:rPr>
        <w:t xml:space="preserve">(i) Working with the educational service districts to build awareness of learning benefits and resource availability;</w:t>
      </w:r>
    </w:p>
    <w:p>
      <w:pPr>
        <w:spacing w:before="0" w:after="0" w:line="408" w:lineRule="exact"/>
        <w:ind w:left="0" w:right="0" w:firstLine="576"/>
        <w:jc w:val="left"/>
      </w:pPr>
      <w:r>
        <w:rPr>
          <w:u w:val="single"/>
        </w:rPr>
        <w:t xml:space="preserve">(ii) Providing training and support to school staff in the implementation of mental health education and integration into existing health curriculum;</w:t>
      </w:r>
    </w:p>
    <w:p>
      <w:pPr>
        <w:spacing w:before="0" w:after="0" w:line="408" w:lineRule="exact"/>
        <w:ind w:left="0" w:right="0" w:firstLine="576"/>
        <w:jc w:val="left"/>
      </w:pPr>
      <w:r>
        <w:rPr>
          <w:u w:val="single"/>
        </w:rPr>
        <w:t xml:space="preserve">(iii) Facilitating office website updates to reflect available mental health instruction resources and supporting data; and</w:t>
      </w:r>
    </w:p>
    <w:p>
      <w:pPr>
        <w:spacing w:before="0" w:after="0" w:line="408" w:lineRule="exact"/>
        <w:ind w:left="0" w:right="0" w:firstLine="576"/>
        <w:jc w:val="left"/>
      </w:pPr>
      <w:r>
        <w:rPr>
          <w:u w:val="single"/>
        </w:rPr>
        <w:t xml:space="preserve">(iv) Facilitating the addition of mental health literacy components to state learning standards and updating social emotional learning standards to reflect differentiation between the two programs and the grade-appropriate nature of each program.</w:t>
      </w:r>
    </w:p>
    <w:p>
      <w:pPr>
        <w:spacing w:before="0" w:after="0" w:line="408" w:lineRule="exact"/>
        <w:ind w:left="0" w:right="0" w:firstLine="576"/>
        <w:jc w:val="left"/>
      </w:pPr>
      <w:r>
        <w:rPr>
          <w:u w:val="single"/>
        </w:rPr>
        <w:t xml:space="preserve">(m) $150,000 of the general fund</w:t>
      </w:r>
      <w:r>
        <w:rPr>
          <w:rFonts w:ascii="Times New Roman" w:hAnsi="Times New Roman"/>
          <w:u w:val="single"/>
        </w:rPr>
        <w:t xml:space="preserve">—</w:t>
      </w:r>
      <w:r>
        <w:rPr>
          <w:u w:val="single"/>
        </w:rPr>
        <w:t xml:space="preserve">state appropriation for fiscal year 2025 is provided solely for the office to hire staff to support school districts applying for grants funded by the state of Washington and grants from other public or private sources for which the school district may be eligible. The office must prioritize supporting school districts with smaller student enrollments, tax bases, and operating budgets, and other factors that may preclude or otherwise limit the ability of a school district to apply for grants for which it may be eligible.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u w:val="single"/>
        </w:rPr>
        <w:t xml:space="preserve">(d) $500,000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for an online, statewide individualized education program system. A contract with a third party may be used to conduct all or any portion of the study. The results of the feasibility study must be reported to the appropriate fiscal and education committees of the legislature by June 30, 2025.</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w:t>
      </w:r>
      <w:r>
        <w:t>((</w:t>
      </w:r>
      <w:r>
        <w:rPr>
          <w:strike/>
        </w:rPr>
        <w:t xml:space="preserve">$280,000</w:t>
      </w:r>
      <w:r>
        <w:t>))</w:t>
      </w:r>
      <w:r>
        <w:rPr/>
        <w:t xml:space="preserve"> </w:t>
      </w:r>
      <w:r>
        <w:rPr>
          <w:u w:val="single"/>
        </w:rPr>
        <w:t xml:space="preserve">$530,000</w:t>
      </w:r>
      <w:r>
        <w:rPr/>
        <w:t xml:space="preserve">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w:t>
      </w:r>
      <w:r>
        <w:rPr>
          <w:u w:val="single"/>
        </w:rPr>
        <w:t xml:space="preserve">(i)</w:t>
      </w:r>
      <w:r>
        <w:rPr/>
        <w:t xml:space="preserve">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w:t>
      </w:r>
      <w:r>
        <w:rPr>
          <w:u w:val="single"/>
        </w:rPr>
        <w:t xml:space="preserve">in the 2022-23 school year</w:t>
      </w:r>
      <w:r>
        <w:rPr/>
        <w:t xml:space="preserve">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w:t>
      </w:r>
      <w:r>
        <w:t>((</w:t>
      </w:r>
      <w:r>
        <w:rPr>
          <w:strike/>
        </w:rPr>
        <w:t xml:space="preserve">and (ii)</w:t>
      </w:r>
      <w:r>
        <w:t>))</w:t>
      </w:r>
      <w:r>
        <w:rPr/>
        <w:t xml:space="preserve"> </w:t>
      </w:r>
      <w:r>
        <w:rPr>
          <w:u w:val="single"/>
        </w:rPr>
        <w:t xml:space="preserve">(A) and (B)</w:t>
      </w:r>
      <w:r>
        <w:rPr/>
        <w:t xml:space="preserve"> of this subsection, multiplied by the school district or school's budgeted enrollment in the 2022-23 school year.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Amount 1 is $1,550.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Amount 2 is $20,000 minus the school district or school's budgeted general fund expenditures per pupil in the 2022-23 school year.</w:t>
      </w:r>
    </w:p>
    <w:p>
      <w:pPr>
        <w:spacing w:before="0" w:after="0" w:line="408" w:lineRule="exact"/>
        <w:ind w:left="0" w:right="0" w:firstLine="576"/>
        <w:jc w:val="left"/>
      </w:pPr>
      <w:r>
        <w:rPr>
          <w:u w:val="single"/>
        </w:rPr>
        <w:t xml:space="preserve">(ii) $210,000 of the Washington state opportunity pathways account</w:t>
      </w:r>
      <w:r>
        <w:rPr>
          <w:rFonts w:ascii="Times New Roman" w:hAnsi="Times New Roman"/>
          <w:u w:val="single"/>
        </w:rPr>
        <w:t xml:space="preserve">—</w:t>
      </w:r>
      <w:r>
        <w:rPr>
          <w:u w:val="single"/>
        </w:rPr>
        <w:t xml:space="preserve">state appropriation is provided solely for support to public schools receiving allocations under chapter 28A.715 RCW in the 2023-24 school year that have less than 800 enrolled students, are located in urban or suburban areas, and expended less than $20,000 per pupil in general fund expenditures in the 2022-23 school year. For eligible schools, the superintendent of public instruction must allocate an amount equal to the lesser of amount 1 or amount 2, as provided in (w)(ii)(A) and (B) of this subsection, multiplied by the school's actual enrollment in the 2022-23 school year.</w:t>
      </w:r>
    </w:p>
    <w:p>
      <w:pPr>
        <w:spacing w:before="0" w:after="0" w:line="408" w:lineRule="exact"/>
        <w:ind w:left="0" w:right="0" w:firstLine="576"/>
        <w:jc w:val="left"/>
      </w:pPr>
      <w:r>
        <w:rPr>
          <w:u w:val="single"/>
        </w:rPr>
        <w:t xml:space="preserve">(A) Amount 1 is $1,550.</w:t>
      </w:r>
    </w:p>
    <w:p>
      <w:pPr>
        <w:spacing w:before="0" w:after="0" w:line="408" w:lineRule="exact"/>
        <w:ind w:left="0" w:right="0" w:firstLine="576"/>
        <w:jc w:val="left"/>
      </w:pPr>
      <w:r>
        <w:rPr>
          <w:u w:val="single"/>
        </w:rPr>
        <w:t xml:space="preserve">(B) Amount 2 is $20,000 minus the school's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w:t>
      </w:r>
      <w:r>
        <w:t>((</w:t>
      </w:r>
      <w:r>
        <w:rPr>
          <w:strike/>
        </w:rPr>
        <w:t xml:space="preserve">$96,000</w:t>
      </w:r>
      <w:r>
        <w:t>))</w:t>
      </w:r>
      <w:r>
        <w:rPr/>
        <w:t xml:space="preserve"> </w:t>
      </w:r>
      <w:r>
        <w:rPr>
          <w:u w:val="single"/>
        </w:rPr>
        <w:t xml:space="preserve">$4,663,000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w:t>
      </w:r>
      <w:r>
        <w:t>((</w:t>
      </w:r>
      <w:r>
        <w:rPr>
          <w:strike/>
        </w:rPr>
        <w:t xml:space="preserve">$76,000</w:t>
      </w:r>
      <w:r>
        <w:t>))</w:t>
      </w:r>
      <w:r>
        <w:rPr/>
        <w:t xml:space="preserve"> </w:t>
      </w:r>
      <w:r>
        <w:rPr>
          <w:u w:val="single"/>
        </w:rPr>
        <w:t xml:space="preserve">$487,000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w:t>
      </w:r>
      <w:r>
        <w:t>((</w:t>
      </w:r>
      <w:r>
        <w:rPr>
          <w:strike/>
        </w:rPr>
        <w:t xml:space="preserve">$2,500,000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w:t>
      </w:r>
      <w:r>
        <w:t>((</w:t>
      </w:r>
      <w:r>
        <w:rPr>
          <w:strike/>
        </w:rPr>
        <w:t xml:space="preserve">$1,000,000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$1,600,000</w:t>
      </w:r>
      <w:r>
        <w:rPr/>
        <w:t xml:space="preserve"> of the general fund</w:t>
      </w:r>
      <w:r>
        <w:rPr>
          <w:rFonts w:ascii="Times New Roman" w:hAnsi="Times New Roman"/>
        </w:rPr>
        <w:t xml:space="preserve">—</w:t>
      </w:r>
      <w:r>
        <w:rPr/>
        <w:t xml:space="preserve">state appropriation for fiscal year 2025 are for grants for </w:t>
      </w:r>
      <w:r>
        <w:t>((</w:t>
      </w:r>
      <w:r>
        <w:rPr>
          <w:strike/>
        </w:rPr>
        <w:t xml:space="preserve">10</w:t>
      </w:r>
      <w:r>
        <w:t>))</w:t>
      </w:r>
      <w:r>
        <w:rPr/>
        <w:t xml:space="preserve">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w:t>
      </w:r>
      <w:r>
        <w:t>((</w:t>
      </w:r>
      <w:r>
        <w:rPr>
          <w:strike/>
        </w:rPr>
        <w:t xml:space="preserve">$1,334,000</w:t>
      </w:r>
      <w:r>
        <w:t>))</w:t>
      </w:r>
      <w:r>
        <w:rPr/>
        <w:t xml:space="preserve"> </w:t>
      </w:r>
      <w:r>
        <w:rPr>
          <w:u w:val="single"/>
        </w:rPr>
        <w:t xml:space="preserve">$6,334,000</w:t>
      </w:r>
      <w:r>
        <w:rPr/>
        <w:t xml:space="preserve"> of the general fund</w:t>
      </w:r>
      <w:r>
        <w:rPr>
          <w:rFonts w:ascii="Times New Roman" w:hAnsi="Times New Roman"/>
        </w:rPr>
        <w:t xml:space="preserve">—</w:t>
      </w:r>
      <w:r>
        <w:rPr/>
        <w:t xml:space="preserve">state appropriation for fiscal year 2025 are for professional development and training</w:t>
      </w:r>
      <w:r>
        <w:rPr>
          <w:u w:val="single"/>
        </w:rPr>
        <w:t xml:space="preserve">, including professional development in inclusionary practices for classroom teachers. Funding must be prioritized to public schools with the highest percentage of students with individualized education programs aged three through 21 who spend the least amount of time in general education classrooms</w:t>
      </w:r>
      <w:r>
        <w:rPr/>
        <w:t xml:space="preserve">;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w:t>
      </w:r>
      <w:r>
        <w:t>((</w:t>
      </w:r>
      <w:r>
        <w:rPr>
          <w:strike/>
        </w:rPr>
        <w:t xml:space="preserve">a</w:t>
      </w:r>
      <w:r>
        <w:t>))</w:t>
      </w:r>
      <w:r>
        <w:rPr/>
        <w:t xml:space="preserve"> </w:t>
      </w:r>
      <w:r>
        <w:rPr>
          <w:u w:val="single"/>
        </w:rPr>
        <w:t xml:space="preserve">an initial</w:t>
      </w:r>
      <w:r>
        <w:rPr/>
        <w:t xml:space="preserve"> report to </w:t>
      </w:r>
      <w:r>
        <w:rPr>
          <w:u w:val="single"/>
        </w:rPr>
        <w:t xml:space="preserve">the educational opportunity gap oversight and accountability committee and</w:t>
      </w:r>
      <w:r>
        <w:rPr/>
        <w:t xml:space="preserve"> the education committees of the legislature by September </w:t>
      </w:r>
      <w:r>
        <w:t>((</w:t>
      </w:r>
      <w:r>
        <w:rPr>
          <w:strike/>
        </w:rPr>
        <w:t xml:space="preserve">1</w:t>
      </w:r>
      <w:r>
        <w:t>))</w:t>
      </w:r>
      <w:r>
        <w:rPr/>
        <w:t xml:space="preserve"> </w:t>
      </w:r>
      <w:r>
        <w:rPr>
          <w:u w:val="single"/>
        </w:rPr>
        <w:t xml:space="preserve">30</w:t>
      </w:r>
      <w:r>
        <w:rPr/>
        <w:t xml:space="preserve">, 2024</w:t>
      </w:r>
      <w:r>
        <w:rPr>
          <w:u w:val="single"/>
        </w:rPr>
        <w:t xml:space="preserve">, and a final report by June 30, 2025</w:t>
      </w:r>
      <w:r>
        <w:rPr/>
        <w:t xml:space="preserve">. The report</w:t>
      </w:r>
      <w:r>
        <w:rPr>
          <w:u w:val="single"/>
        </w:rPr>
        <w:t xml:space="preserve">s</w:t>
      </w:r>
      <w:r>
        <w:rPr/>
        <w:t xml:space="preserve">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r>
        <w:rPr>
          <w:u w:val="single"/>
        </w:rPr>
        <w:t xml:space="preserve">, including information on the amount of professional development needed across the state</w:t>
      </w:r>
      <w:r>
        <w:rPr/>
        <w:t xml:space="preserve">.</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(oo)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(pp) $5,000 of the general fund</w:t>
      </w:r>
      <w:r>
        <w:rPr>
          <w:rFonts w:ascii="Times New Roman" w:hAnsi="Times New Roman"/>
          <w:u w:val="single"/>
        </w:rPr>
        <w:t xml:space="preserve">—</w:t>
      </w:r>
      <w:r>
        <w:rPr>
          <w:u w:val="single"/>
        </w:rPr>
        <w:t xml:space="preserve">state appropriation for fiscal year 2024 and $8,000 of the general fund</w:t>
      </w:r>
      <w:r>
        <w:rPr>
          <w:rFonts w:ascii="Times New Roman" w:hAnsi="Times New Roman"/>
          <w:u w:val="single"/>
        </w:rPr>
        <w:t xml:space="preserve">—</w:t>
      </w:r>
      <w:r>
        <w:rPr>
          <w:u w:val="single"/>
        </w:rPr>
        <w:t xml:space="preserve">state appropriation for fiscal year 2025 are provided solely for implementation of Second Engrossed Substitute House Bill No. 1377 (continuing education/K-12). If the bill is not enacted by June 30, 2024, the amount provided in this subsection shall lapse.</w:t>
      </w:r>
    </w:p>
    <w:p>
      <w:pPr>
        <w:spacing w:before="0" w:after="0" w:line="408" w:lineRule="exact"/>
        <w:ind w:left="0" w:right="0" w:firstLine="576"/>
        <w:jc w:val="left"/>
      </w:pPr>
      <w:r>
        <w:rPr>
          <w:u w:val="single"/>
        </w:rPr>
        <w:t xml:space="preserve">(qq)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(rr)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(ss)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examine how free and reduced-price school meal data is used as a funding driver for programs such as the learning assistance program and provide recommendations for an alternative metric or metrics to the legislature by January 1, 2025. The office may collaborate with other state agencies that maintain income and poverty data to develop alternative metrics, including but not limited to the department of social and health services, the student achievement council, and the health care authority. In creating recommendations, the office shall work with educational stakeholders including organizations representing of principals, school board directors, certificated teachers, and classified staff. The office may contract with a third party to conduct all or any portion of the work.</w:t>
      </w:r>
    </w:p>
    <w:p>
      <w:pPr>
        <w:spacing w:before="0" w:after="0" w:line="408" w:lineRule="exact"/>
        <w:ind w:left="0" w:right="0" w:firstLine="576"/>
        <w:jc w:val="left"/>
      </w:pPr>
      <w:r>
        <w:rPr>
          <w:u w:val="single"/>
        </w:rPr>
        <w:t xml:space="preserve">(tt) $183,000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collaborate with the department of agriculture and the department of labor and industries on a study that, at a minimum, examines factors that impact children of seasonal farmworkers in comparison to migrant students in the following areas: School and program access, school readiness, attendance, grade promotion and retention, performance on state assessments, academic growth, graduation rates, discipline rates, and teacher qualifications and years of experience. The study must also investigate student access to postsecondary education and career opportunities in formerly rural or agricultural communities.</w:t>
      </w:r>
    </w:p>
    <w:p>
      <w:pPr>
        <w:spacing w:before="0" w:after="0" w:line="408" w:lineRule="exact"/>
        <w:ind w:left="0" w:right="0" w:firstLine="576"/>
        <w:jc w:val="left"/>
      </w:pPr>
      <w:r>
        <w:rPr>
          <w:u w:val="single"/>
        </w:rPr>
        <w:t xml:space="preserve">(uu) $200,000 of the general fund</w:t>
      </w:r>
      <w:r>
        <w:rPr>
          <w:rFonts w:ascii="Times New Roman" w:hAnsi="Times New Roman"/>
          <w:u w:val="single"/>
        </w:rPr>
        <w:t xml:space="preserve">—</w:t>
      </w:r>
      <w:r>
        <w:rPr>
          <w:u w:val="single"/>
        </w:rPr>
        <w:t xml:space="preserve">state appropriation for fiscal year 2024 and $300,000 of the general fund</w:t>
      </w:r>
      <w:r>
        <w:rPr>
          <w:rFonts w:ascii="Times New Roman" w:hAnsi="Times New Roman"/>
          <w:u w:val="single"/>
        </w:rPr>
        <w:t xml:space="preserve">—</w:t>
      </w:r>
      <w:r>
        <w:rPr>
          <w:u w:val="single"/>
        </w:rPr>
        <w:t xml:space="preserve">state appropriation for fiscal year 2025 are provided solely for the office of the superintendent of public instruction to develop guidance and provide technical assistance to school districts on the implementation of Initiative Measure No. 2081. To ensure that public schools and school districts are in compliance with state and federal laws related to student privacy, antidiscrimination, and harassment, intimidation and bullying, the office shall provide technical assistance and monitor local school district implementation, as needed. By July 1, 2024, the office shall develop a tool and identify a process for community members to send and for the office to receive and track questions and concerns related to implementation. The process must be publicly available on the agency website. The office shall submit monthly reports to the legislature which include a status update on implementation including challenges, frequently asked questions, and a summary of technical assistance.</w:t>
      </w:r>
    </w:p>
    <w:p>
      <w:pPr>
        <w:spacing w:before="0" w:after="0" w:line="408" w:lineRule="exact"/>
        <w:ind w:left="0" w:right="0" w:firstLine="576"/>
        <w:jc w:val="left"/>
      </w:pPr>
      <w:r>
        <w:rPr>
          <w:u w:val="single"/>
        </w:rPr>
        <w:t xml:space="preserve">(vv) $1,500,000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one-time compliance review of every school district in Washington state between July 2024 and July 2025 related to compliance with state nondiscrimination laws, chapters 28A.640 and 28A.642 RCW, and federal nondiscrimination laws. The office shall utilize the compliance monitoring process that has been established in chapter 392-190 WAC and may utilize the regional educational service districts to assist in the reviews as appropriate under RCW 28A.310.010(2). Reviews may be conducted as desk reviews with selected on-site reviews where the office deems additional follow-up may be necessary to the desk review. The office shall provide a report to the legislature by December 1, 2025, summarizing the results of these compliance reviews and shall include a summary of types of noncompliance found, any corrective actions taken by the office or the school district, and school district responses to issues of noncompliance that were found during the compliance review process.</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implementation of Third Substitute House Bill No. 1228 (dual &amp; tribal language edu.). If the bill is not enacted by June 30, 2024, the amount provided in this subsection shall lapse.</w:t>
      </w:r>
    </w:p>
    <w:p>
      <w:pPr>
        <w:spacing w:before="0" w:after="0" w:line="408" w:lineRule="exact"/>
        <w:ind w:left="0" w:right="0" w:firstLine="576"/>
        <w:jc w:val="left"/>
      </w:pPr>
      <w:r>
        <w:rPr>
          <w:u w:val="single"/>
        </w:rPr>
        <w:t xml:space="preserve">(xx) $21,000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(yy) $334,000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1956 (substance use prevention ed.). If the bill is not enacted by June 30, 2024,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$3,000,000 of the workforce education investment account</w:t>
      </w:r>
      <w:r>
        <w:rPr>
          <w:rFonts w:ascii="Times New Roman" w:hAnsi="Times New Roman"/>
          <w:u w:val="single"/>
        </w:rPr>
        <w:t xml:space="preserve">—</w:t>
      </w:r>
      <w:r>
        <w:rPr>
          <w:u w:val="single"/>
        </w:rPr>
        <w:t xml:space="preserve">state appropriation is provided solely for the office to contract with a community-based organization to prepare students to enroll in and enter college through one-on-one advising, workshops and help sessions, guest speakers and panel presentations, community building activities, campus visits, workplace field trips, and college/career resources and to fund the oversight of the grantee or grantees.</w:t>
      </w:r>
    </w:p>
    <w:p>
      <w:pPr>
        <w:spacing w:before="0" w:after="0" w:line="408" w:lineRule="exact"/>
        <w:ind w:left="0" w:right="0" w:firstLine="576"/>
        <w:jc w:val="left"/>
      </w:pPr>
      <w:r>
        <w:rPr>
          <w:u w:val="single"/>
        </w:rPr>
        <w:t xml:space="preserve">(f) $500,000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2236 (tech. ed. core plus programs).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$6,840,000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$353,000</w:t>
      </w:r>
      <w:r>
        <w:t>))</w:t>
      </w:r>
    </w:p>
    <w:p>
      <w:pPr>
        <w:spacing w:before="0" w:after="0" w:line="408" w:lineRule="exact"/>
        <w:ind w:left="0" w:right="0" w:firstLine="0"/>
        <w:jc w:val="left"/>
        <w:tabs>
          <w:tab w:val="right" w:leader="none" w:pos="9936"/>
        </w:tabs>
      </w:pPr>
      <w:r>
        <w:tab/>
      </w:r>
      <w:r>
        <w:rPr>
          <w:u w:val="single"/>
        </w:rPr>
        <w:t xml:space="preserve">$352,000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w:t>
      </w:r>
      <w:r>
        <w:t>((</w:t>
      </w:r>
      <w:r>
        <w:rPr>
          <w:strike/>
        </w:rPr>
        <w:t xml:space="preserve">$1,864,000</w:t>
      </w:r>
      <w:r>
        <w:t>))</w:t>
      </w:r>
      <w:r>
        <w:rPr/>
        <w:t xml:space="preserve"> </w:t>
      </w:r>
      <w:r>
        <w:rPr>
          <w:u w:val="single"/>
        </w:rPr>
        <w:t xml:space="preserve">$1,954,000</w:t>
      </w:r>
      <w:r>
        <w:rPr/>
        <w:t xml:space="preserve">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$55,000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1915 (financial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$22,279,000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$39,525,000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$2,036,000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 </w:t>
      </w:r>
      <w:r>
        <w:rPr>
          <w:u w:val="single"/>
        </w:rPr>
        <w:t xml:space="preserve">School districts receiving grants under this subsection must prioritize funding toward compensation for paraeducators who complete the required hours of instruction per school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w:t>
      </w:r>
      <w:r>
        <w:t>((</w:t>
      </w:r>
      <w:r>
        <w:rPr>
          <w:strike/>
        </w:rPr>
        <w:t xml:space="preserve">$71,000</w:t>
      </w:r>
      <w:r>
        <w:t>))</w:t>
      </w:r>
      <w:r>
        <w:rPr/>
        <w:t xml:space="preserve"> </w:t>
      </w:r>
      <w:r>
        <w:rPr>
          <w:u w:val="single"/>
        </w:rPr>
        <w:t xml:space="preserve">$35,000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$71,000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and the paraeducator board to collaborate with the office of the superintendent of public instruction to </w:t>
      </w:r>
      <w:r>
        <w:t>((</w:t>
      </w:r>
      <w:r>
        <w:rPr>
          <w:strike/>
        </w:rPr>
        <w:t xml:space="preserve">report on a plan to</w:t>
      </w:r>
      <w:r>
        <w:t>))</w:t>
      </w:r>
      <w:r>
        <w:rPr/>
        <w:t xml:space="preserve"> align bilingual education and English language learner endorsement standards and to determine language assessment requirements for multilingual teachers and paraeducators </w:t>
      </w:r>
      <w:r>
        <w:rPr>
          <w:u w:val="single"/>
        </w:rPr>
        <w:t xml:space="preserve">as required in Third Substitute House Bill No. 1228 (dual &amp; tribal language edu.). If the bill is not enacted by June 30, 2024, the amounts provided in this subsection shall lapse</w:t>
      </w:r>
      <w:r>
        <w:rPr/>
        <w:t xml:space="preserve">. </w:t>
      </w:r>
      <w:r>
        <w:t>((</w:t>
      </w:r>
      <w:r>
        <w:rPr>
          <w:strike/>
        </w:rPr>
        <w:t xml:space="preserve">The report is due to the legislature by September 1, 2023.</w:t>
      </w:r>
      <w:r>
        <w:t>))</w:t>
      </w:r>
    </w:p>
    <w:p>
      <w:pPr>
        <w:spacing w:before="0" w:after="0" w:line="408" w:lineRule="exact"/>
        <w:ind w:left="0" w:right="0" w:firstLine="576"/>
        <w:jc w:val="left"/>
      </w:pPr>
      <w:r>
        <w:rPr/>
        <w:t xml:space="preserve">(9) </w:t>
      </w:r>
      <w:r>
        <w:t>((</w:t>
      </w:r>
      <w:r>
        <w:rPr>
          <w:strike/>
        </w:rPr>
        <w:t xml:space="preserve">$1,012,000</w:t>
      </w:r>
      <w:r>
        <w:t>))</w:t>
      </w:r>
      <w:r>
        <w:rPr/>
        <w:t xml:space="preserve"> </w:t>
      </w:r>
      <w:r>
        <w:rPr>
          <w:u w:val="single"/>
        </w:rPr>
        <w:t xml:space="preserve">$877,000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0" w:after="0" w:line="408" w:lineRule="exact"/>
        <w:ind w:left="0" w:right="0" w:firstLine="576"/>
        <w:jc w:val="left"/>
      </w:pPr>
      <w:r>
        <w:rPr>
          <w:u w:val="single"/>
        </w:rPr>
        <w:t xml:space="preserve">(10) $33,000 of the general fund</w:t>
      </w:r>
      <w:r>
        <w:rPr>
          <w:rFonts w:ascii="Times New Roman" w:hAnsi="Times New Roman"/>
          <w:u w:val="single"/>
        </w:rPr>
        <w:t xml:space="preserve">—</w:t>
      </w:r>
      <w:r>
        <w:rPr>
          <w:u w:val="single"/>
        </w:rPr>
        <w:t xml:space="preserve">state appropriation for fiscal year 2024 and $155,000 of the general fund</w:t>
      </w:r>
      <w:r>
        <w:rPr>
          <w:rFonts w:ascii="Times New Roman" w:hAnsi="Times New Roman"/>
          <w:u w:val="single"/>
        </w:rPr>
        <w:t xml:space="preserve">—</w:t>
      </w:r>
      <w:r>
        <w:rPr>
          <w:u w:val="single"/>
        </w:rPr>
        <w:t xml:space="preserve">state appropriation for fiscal year 2025 are provided solely for the professional educator standards board to convene two separate groups to review implementation of new and existing standards in teacher preparation programs and to perform preparation program gap analyses.</w:t>
      </w:r>
    </w:p>
    <w:p>
      <w:pPr>
        <w:spacing w:before="0" w:after="0" w:line="408" w:lineRule="exact"/>
        <w:ind w:left="0" w:right="0" w:firstLine="576"/>
        <w:jc w:val="left"/>
      </w:pPr>
      <w:r>
        <w:rPr>
          <w:u w:val="single"/>
        </w:rPr>
        <w:t xml:space="preserve">(a) By October 1, 2024, the board shall convene a group of educators, including principals and teachers, to identify what preparation programs must be providing candidates to prepare them for the modern classroom.</w:t>
      </w:r>
    </w:p>
    <w:p>
      <w:pPr>
        <w:spacing w:before="0" w:after="0" w:line="408" w:lineRule="exact"/>
        <w:ind w:left="0" w:right="0" w:firstLine="576"/>
        <w:jc w:val="left"/>
      </w:pPr>
      <w:r>
        <w:rPr>
          <w:u w:val="single"/>
        </w:rPr>
        <w:t xml:space="preserve">(i) Prior to the convening of the group, the board, in collaboration with the office of the superintendent of public instruction and the state board of education, shall develop a list of major changes to the educational system in statute and rule during the last 10 years that might require pedagogical changes in preparation programs. The group of educators shall review the list in order to identify what programs must be providing candidates.</w:t>
      </w:r>
    </w:p>
    <w:p>
      <w:pPr>
        <w:spacing w:before="0" w:after="0" w:line="408" w:lineRule="exact"/>
        <w:ind w:left="0" w:right="0" w:firstLine="576"/>
        <w:jc w:val="left"/>
      </w:pPr>
      <w:r>
        <w:rPr>
          <w:u w:val="single"/>
        </w:rPr>
        <w:t xml:space="preserve">(ii) The group of educators must include a wide variety of representatives from different subject matter areas including, but not limited to, any shortage areas, different grade levels, rural and urban school districts, large and small school districts, schools participating in the mastery-based learning collaborative, schools implementing inclusionary practices to support students with disabilities, and educators of color.</w:t>
      </w:r>
    </w:p>
    <w:p>
      <w:pPr>
        <w:spacing w:before="0" w:after="0" w:line="408" w:lineRule="exact"/>
        <w:ind w:left="0" w:right="0" w:firstLine="576"/>
        <w:jc w:val="left"/>
      </w:pPr>
      <w:r>
        <w:rPr>
          <w:u w:val="single"/>
        </w:rPr>
        <w:t xml:space="preserve">(iii) By June 1, 2025, the board shall compile a summary of the findings from the group of educators. Members of the legislature may review this summary upon request.</w:t>
      </w:r>
    </w:p>
    <w:p>
      <w:pPr>
        <w:spacing w:before="0" w:after="0" w:line="408" w:lineRule="exact"/>
        <w:ind w:left="0" w:right="0" w:firstLine="576"/>
        <w:jc w:val="left"/>
      </w:pPr>
      <w:r>
        <w:rPr>
          <w:u w:val="single"/>
        </w:rPr>
        <w:t xml:space="preserve">(b) By December 1, 2024, the board shall develop a process to facilitate an ongoing and collaborative process to help educator preparation programs in Washington state respond to the continuously changing needs of the modern classroom; provide a feedback loop between school staff and programs; and promote continuity, consistency, and coherence across the educator preparation system regarding implementing new and existing standards. This process must at a minimum meet the following requirements:</w:t>
      </w:r>
    </w:p>
    <w:p>
      <w:pPr>
        <w:spacing w:before="0" w:after="0" w:line="408" w:lineRule="exact"/>
        <w:ind w:left="0" w:right="0" w:firstLine="576"/>
        <w:jc w:val="left"/>
      </w:pPr>
      <w:r>
        <w:rPr>
          <w:u w:val="single"/>
        </w:rPr>
        <w:t xml:space="preserve">(i) Convening of a group representing the educator preparation programs to review the list developed in (a)(i) of this subsection and, when completed, the summary compiled under (a)(iii) of this subsection;</w:t>
      </w:r>
    </w:p>
    <w:p>
      <w:pPr>
        <w:spacing w:before="0" w:after="0" w:line="408" w:lineRule="exact"/>
        <w:ind w:left="0" w:right="0" w:firstLine="576"/>
        <w:jc w:val="left"/>
      </w:pPr>
      <w:r>
        <w:rPr>
          <w:u w:val="single"/>
        </w:rPr>
        <w:t xml:space="preserve">(ii) Requiring each preparation program to perform a gap analysis of their programs. The board shall determine the components of this gap analysis;</w:t>
      </w:r>
    </w:p>
    <w:p>
      <w:pPr>
        <w:spacing w:before="0" w:after="0" w:line="408" w:lineRule="exact"/>
        <w:ind w:left="0" w:right="0" w:firstLine="576"/>
        <w:jc w:val="left"/>
      </w:pPr>
      <w:r>
        <w:rPr>
          <w:u w:val="single"/>
        </w:rPr>
        <w:t xml:space="preserve">(iii) Submission of a plan of improvement and action plan, as needed, to address the areas identified in the gap analysis;</w:t>
      </w:r>
    </w:p>
    <w:p>
      <w:pPr>
        <w:spacing w:before="0" w:after="0" w:line="408" w:lineRule="exact"/>
        <w:ind w:left="0" w:right="0" w:firstLine="576"/>
        <w:jc w:val="left"/>
      </w:pPr>
      <w:r>
        <w:rPr>
          <w:u w:val="single"/>
        </w:rPr>
        <w:t xml:space="preserve">(iv) A plan for compliance monitoring including recommendations related to potential consequences for programs not making sufficient progress; and</w:t>
      </w:r>
    </w:p>
    <w:p>
      <w:pPr>
        <w:spacing w:before="0" w:after="0" w:line="408" w:lineRule="exact"/>
        <w:ind w:left="0" w:right="0" w:firstLine="576"/>
        <w:jc w:val="left"/>
      </w:pPr>
      <w:r>
        <w:rPr>
          <w:u w:val="single"/>
        </w:rPr>
        <w:t xml:space="preserve">(v) A timeline that requires educator preparation programs to complete the process at least once every three years and aligns the process with other review processes.</w:t>
      </w:r>
    </w:p>
    <w:p>
      <w:pPr>
        <w:spacing w:before="0" w:after="0" w:line="408" w:lineRule="exact"/>
        <w:ind w:left="0" w:right="0" w:firstLine="576"/>
        <w:jc w:val="left"/>
      </w:pPr>
      <w:r>
        <w:rPr>
          <w:u w:val="single"/>
        </w:rPr>
        <w:t xml:space="preserve">(c) In creating the process, the board shall begin with a process for teacher preparation programs offered at institutions of higher education and develop a phase-in plan for how to eventually include alternative route teacher certification programs and principal preparation programs.</w:t>
      </w:r>
    </w:p>
    <w:p>
      <w:pPr>
        <w:spacing w:before="0" w:after="0" w:line="408" w:lineRule="exact"/>
        <w:ind w:left="0" w:right="0" w:firstLine="576"/>
        <w:jc w:val="left"/>
      </w:pPr>
      <w:r>
        <w:rPr>
          <w:u w:val="single"/>
        </w:rPr>
        <w:t xml:space="preserve">(11) $26,000 of the general fund</w:t>
      </w:r>
      <w:r>
        <w:rPr>
          <w:rFonts w:ascii="Times New Roman" w:hAnsi="Times New Roman"/>
          <w:u w:val="single"/>
        </w:rPr>
        <w:t xml:space="preserve">—</w:t>
      </w:r>
      <w:r>
        <w:rPr>
          <w:u w:val="single"/>
        </w:rPr>
        <w:t xml:space="preserve">state appropriation for fiscal year 2024 and $387,000 of the general fund</w:t>
      </w:r>
      <w:r>
        <w:rPr>
          <w:rFonts w:ascii="Times New Roman" w:hAnsi="Times New Roman"/>
          <w:u w:val="single"/>
        </w:rPr>
        <w:t xml:space="preserve">—</w:t>
      </w:r>
      <w:r>
        <w:rPr>
          <w:u w:val="single"/>
        </w:rPr>
        <w:t xml:space="preserve">state appropriation for fiscal year 2025 are provided solely for implementation of Second Engrossed Substitute House Bill No. 1377 (continuing education/K-12).</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2024 and $23,000 of the general fund</w:t>
      </w:r>
      <w:r>
        <w:rPr>
          <w:rFonts w:ascii="Times New Roman" w:hAnsi="Times New Roman"/>
          <w:u w:val="single"/>
        </w:rPr>
        <w:t xml:space="preserve">—</w:t>
      </w:r>
      <w:r>
        <w:rPr>
          <w:u w:val="single"/>
        </w:rPr>
        <w:t xml:space="preserve">state appropriation for fiscal year 2025 are provided solely for implementation of Engrossed Fourth Substitute House Bill No. 1239 (educator ethics &amp; complaints).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$9,784,078,000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$9,813,885,000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$1,773,730,000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$21,371,693,000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12.25</w:t>
      </w:r>
      <w:r>
        <w:rPr/>
        <w:t xml:space="preserve"> percent in the 2023-24 school year and </w:t>
      </w:r>
      <w:r>
        <w:t>((</w:t>
      </w:r>
      <w:r>
        <w:rPr>
          <w:strike/>
        </w:rPr>
        <w:t xml:space="preserve">12.46</w:t>
      </w:r>
      <w:r>
        <w:t>))</w:t>
      </w:r>
      <w:r>
        <w:rPr/>
        <w:t xml:space="preserve"> </w:t>
      </w:r>
      <w:r>
        <w:rPr>
          <w:u w:val="single"/>
        </w:rPr>
        <w:t xml:space="preserve">12.42</w:t>
      </w:r>
      <w:r>
        <w:rPr/>
        <w:t xml:space="preserve"> percent in the 2024-25 school year for career and technical education students, and </w:t>
      </w:r>
      <w:r>
        <w:t>((</w:t>
      </w:r>
      <w:r>
        <w:rPr>
          <w:strike/>
        </w:rPr>
        <w:t xml:space="preserve">17.62</w:t>
      </w:r>
      <w:r>
        <w:t>))</w:t>
      </w:r>
      <w:r>
        <w:rPr/>
        <w:t xml:space="preserve"> </w:t>
      </w:r>
      <w:r>
        <w:rPr>
          <w:u w:val="single"/>
        </w:rPr>
        <w:t xml:space="preserve">17.58</w:t>
      </w:r>
      <w:r>
        <w:rPr/>
        <w:t xml:space="preserve"> percent in the 2023-24 school year and </w:t>
      </w:r>
      <w:r>
        <w:t>((</w:t>
      </w:r>
      <w:r>
        <w:rPr>
          <w:strike/>
        </w:rPr>
        <w:t xml:space="preserve">17.79</w:t>
      </w:r>
      <w:r>
        <w:t>))</w:t>
      </w:r>
      <w:r>
        <w:rPr/>
        <w:t xml:space="preserve"> </w:t>
      </w:r>
      <w:r>
        <w:rPr>
          <w:u w:val="single"/>
        </w:rPr>
        <w:t xml:space="preserve">17.75</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18.15</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21.66</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$416.26</w:t>
            </w:r>
            <w:r>
              <w:t>))</w:t>
            </w:r>
          </w:p>
          <w:p>
            <w:pPr>
              <w:spacing w:before="0" w:after="0" w:line="408" w:lineRule="exact"/>
              <w:ind w:left="0" w:right="0" w:firstLine="0"/>
              <w:jc w:val="center"/>
            </w:pPr>
            <w:r>
              <w:rPr>
                <w:rFonts w:ascii="Times New Roman" w:hAnsi="Times New Roman"/>
                <w:sz w:val="20"/>
                <w:u w:val="single"/>
              </w:rPr>
              <w:t xml:space="preserve">$430.26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$438.43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$25.44</w:t>
            </w:r>
            <w:r>
              <w:t>))</w:t>
            </w:r>
          </w:p>
          <w:p>
            <w:pPr>
              <w:spacing w:before="0" w:after="0" w:line="408" w:lineRule="exact"/>
              <w:ind w:left="0" w:right="0" w:firstLine="0"/>
              <w:jc w:val="center"/>
            </w:pPr>
            <w:r>
              <w:rPr>
                <w:rFonts w:ascii="Times New Roman" w:hAnsi="Times New Roman"/>
                <w:sz w:val="20"/>
                <w:u w:val="single"/>
              </w:rPr>
              <w:t xml:space="preserve">$28.94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$29.50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$142.87</w:t>
            </w:r>
            <w:r>
              <w:t>))</w:t>
            </w:r>
          </w:p>
          <w:p>
            <w:pPr>
              <w:spacing w:before="0" w:after="0" w:line="408" w:lineRule="exact"/>
              <w:ind w:left="0" w:right="0" w:firstLine="0"/>
              <w:jc w:val="center"/>
            </w:pPr>
            <w:r>
              <w:rPr>
                <w:rFonts w:ascii="Times New Roman" w:hAnsi="Times New Roman"/>
                <w:sz w:val="20"/>
                <w:u w:val="single"/>
              </w:rPr>
              <w:t xml:space="preserve">$146.37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$1,483.44</w:t>
            </w:r>
            <w:r>
              <w:t>))</w:t>
            </w:r>
          </w:p>
          <w:p>
            <w:pPr>
              <w:spacing w:before="0" w:after="0" w:line="408" w:lineRule="exact"/>
              <w:ind w:left="0" w:right="0" w:firstLine="0"/>
              <w:jc w:val="center"/>
            </w:pPr>
            <w:r>
              <w:rPr>
                <w:rFonts w:ascii="Times New Roman" w:hAnsi="Times New Roman"/>
                <w:sz w:val="20"/>
                <w:u w:val="single"/>
              </w:rPr>
              <w:t xml:space="preserve">$1,504.44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$1,533.02</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t>((</w:t>
      </w:r>
      <w:r>
        <w:rPr>
          <w:strike/>
        </w:rPr>
        <w:t xml:space="preserve">(iii) Within the amount provided in (a)(i) of this subsection (8), allocations for MSOC technology in excess of RCW 28A.150.260 are not part of the state's basic education.</w:t>
      </w:r>
      <w:r>
        <w:t>))</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$44.88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$48.97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$96.04</w:t>
            </w:r>
            <w:r>
              <w:t>))</w:t>
            </w:r>
          </w:p>
          <w:p>
            <w:pPr>
              <w:spacing w:before="0" w:after="0" w:line="408" w:lineRule="exact"/>
              <w:ind w:left="0" w:right="0" w:firstLine="0"/>
              <w:jc w:val="center"/>
            </w:pPr>
            <w:r>
              <w:rPr>
                <w:rFonts w:ascii="Times New Roman" w:hAnsi="Times New Roman"/>
                <w:sz w:val="20"/>
                <w:u w:val="single"/>
              </w:rPr>
              <w:t xml:space="preserve">$95.86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$6.18</w:t>
            </w:r>
            <w:r>
              <w:t>))</w:t>
            </w:r>
          </w:p>
          <w:p>
            <w:pPr>
              <w:spacing w:before="0" w:after="0" w:line="408" w:lineRule="exact"/>
              <w:ind w:left="0" w:right="0" w:firstLine="0"/>
              <w:jc w:val="center"/>
            </w:pPr>
            <w:r>
              <w:rPr>
                <w:rFonts w:ascii="Times New Roman" w:hAnsi="Times New Roman"/>
                <w:sz w:val="20"/>
                <w:u w:val="single"/>
              </w:rPr>
              <w:t xml:space="preserve">$6.16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$204.03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u w:val="single"/>
        </w:rPr>
        <w:t xml:space="preserve">(c) $375,000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subsidize the cost of health care-based industry recognized credentials required for employment for students enrolled in health care courses in skill centers and comprehensive high school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$15,898,000 of the general fund</w:t>
      </w:r>
      <w:r>
        <w:rPr>
          <w:rFonts w:ascii="Times New Roman" w:hAnsi="Times New Roman"/>
          <w:u w:val="single"/>
        </w:rPr>
        <w:t xml:space="preserve">—</w:t>
      </w:r>
      <w:r>
        <w:rPr>
          <w:u w:val="single"/>
        </w:rPr>
        <w:t xml:space="preserve">state appropriation for fiscal year 2024 and $20,781,000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0" w:after="0" w:line="408" w:lineRule="exact"/>
        <w:ind w:left="0" w:right="0" w:firstLine="576"/>
        <w:jc w:val="left"/>
      </w:pPr>
      <w:r>
        <w:rPr>
          <w:u w:val="single"/>
        </w:rPr>
        <w:t xml:space="preserve">(23) $25,165,000 of the general fund</w:t>
      </w:r>
      <w:r>
        <w:rPr>
          <w:rFonts w:ascii="Times New Roman" w:hAnsi="Times New Roman"/>
          <w:u w:val="single"/>
        </w:rPr>
        <w:t xml:space="preserve">—</w:t>
      </w:r>
      <w:r>
        <w:rPr>
          <w:u w:val="single"/>
        </w:rPr>
        <w:t xml:space="preserve">state appropriation for fiscal year 2024 and $32,355,000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April 20, 2023, at 6:09</w:t>
      </w:r>
      <w:r>
        <w:t>))</w:t>
      </w:r>
      <w:r>
        <w:rPr/>
        <w:t xml:space="preserve"> </w:t>
      </w:r>
      <w:r>
        <w:rPr>
          <w:u w:val="single"/>
        </w:rPr>
        <w:t xml:space="preserve">March 3, 2024, at 11:16</w:t>
      </w:r>
      <w:r>
        <w:rPr/>
        <w:t xml:space="preserve">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17.51</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$391,520,000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$888,496,000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$1,280,016,000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17.51</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$1,286,000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(9) $1,264,000 of the general fund</w:t>
      </w:r>
      <w:r>
        <w:rPr>
          <w:rFonts w:ascii="Times New Roman" w:hAnsi="Times New Roman"/>
          <w:u w:val="single"/>
        </w:rPr>
        <w:t xml:space="preserve">—</w:t>
      </w:r>
      <w:r>
        <w:rPr>
          <w:u w:val="single"/>
        </w:rPr>
        <w:t xml:space="preserve">state appropriation for fiscal year 2024 and $2,949,000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0" w:after="0" w:line="408" w:lineRule="exact"/>
        <w:ind w:left="0" w:right="0" w:firstLine="576"/>
        <w:jc w:val="left"/>
      </w:pPr>
      <w:r>
        <w:rPr>
          <w:u w:val="single"/>
        </w:rPr>
        <w:t xml:space="preserve">(10) $670,000 of the general fund</w:t>
      </w:r>
      <w:r>
        <w:rPr>
          <w:rFonts w:ascii="Times New Roman" w:hAnsi="Times New Roman"/>
          <w:u w:val="single"/>
        </w:rPr>
        <w:t xml:space="preserve">—</w:t>
      </w:r>
      <w:r>
        <w:rPr>
          <w:u w:val="single"/>
        </w:rPr>
        <w:t xml:space="preserve">state appropriation for fiscal year 2024 and $1,556,000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$810,077,000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$1,613,869,000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$425,000 of the of the general fund</w:t>
      </w:r>
      <w:r>
        <w:rPr>
          <w:rFonts w:ascii="Times New Roman" w:hAnsi="Times New Roman"/>
          <w:u w:val="single"/>
        </w:rPr>
        <w:t xml:space="preserve">—</w:t>
      </w:r>
      <w:r>
        <w:rPr>
          <w:u w:val="single"/>
        </w:rPr>
        <w:t xml:space="preserve">state appropriation for fiscal year 2025 is provided solely for supplemental transportation allocations for pupil transportation services contractor benefits as described in Engrossed Substitute House Bill No. 1248 (pupil transportation). If the bill is not enacted by June 30, 2024, the amount provided in this subsection shall lapse.</w:t>
      </w:r>
    </w:p>
    <w:p>
      <w:pPr>
        <w:spacing w:before="0" w:after="0" w:line="408" w:lineRule="exact"/>
        <w:ind w:left="0" w:right="0" w:firstLine="576"/>
        <w:jc w:val="left"/>
      </w:pPr>
      <w:r>
        <w:rPr>
          <w:u w:val="single"/>
        </w:rPr>
        <w:t xml:space="preserve">(11) $200,000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w:t>
      </w:r>
      <w:r>
        <w:t>((</w:t>
      </w:r>
      <w:r>
        <w:rPr>
          <w:strike/>
        </w:rPr>
        <w:t xml:space="preserve">$7,426,000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$1,811,444,000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$1,925,849,000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$4,456,359,000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 </w:t>
      </w:r>
      <w:r>
        <w:rPr>
          <w:u w:val="single"/>
        </w:rPr>
        <w:t xml:space="preserve">in the 2023-24 school year, and the lesser of the district's actual enrollment percent or 16 percent in the 2024-25 school year</w:t>
      </w:r>
      <w:r>
        <w:rPr/>
        <w:t xml:space="preserve">.</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$18,235,000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as required in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(15) $2,877,000 of the general fund</w:t>
      </w:r>
      <w:r>
        <w:rPr>
          <w:rFonts w:ascii="Times New Roman" w:hAnsi="Times New Roman"/>
          <w:u w:val="single"/>
        </w:rPr>
        <w:t xml:space="preserve">—</w:t>
      </w:r>
      <w:r>
        <w:rPr>
          <w:u w:val="single"/>
        </w:rPr>
        <w:t xml:space="preserve">state appropriation for fiscal year 2024 and $3,818,000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0" w:after="0" w:line="408" w:lineRule="exact"/>
        <w:ind w:left="0" w:right="0" w:firstLine="576"/>
        <w:jc w:val="left"/>
      </w:pPr>
      <w:r>
        <w:rPr>
          <w:u w:val="single"/>
        </w:rPr>
        <w:t xml:space="preserve">(16)(a) $25,000 of the general fund</w:t>
      </w:r>
      <w:r>
        <w:rPr>
          <w:rFonts w:ascii="Times New Roman" w:hAnsi="Times New Roman"/>
          <w:u w:val="single"/>
        </w:rPr>
        <w:t xml:space="preserve">—</w:t>
      </w:r>
      <w:r>
        <w:rPr>
          <w:u w:val="single"/>
        </w:rPr>
        <w:t xml:space="preserve">state appropriation for fiscal year 2025 is provided solely for compilation of reporting as required under this subsection. By November 1, 2024, each district shall report to the superintendent on the district's utilization of funds provided by the legislature under chapter 475, Laws of 2023 and this act, including under subsections (13) and (14) of this section. The report shall include the following:</w:t>
      </w:r>
    </w:p>
    <w:p>
      <w:pPr>
        <w:spacing w:before="0" w:after="0" w:line="408" w:lineRule="exact"/>
        <w:ind w:left="0" w:right="0" w:firstLine="576"/>
        <w:jc w:val="left"/>
      </w:pPr>
      <w:r>
        <w:rPr>
          <w:u w:val="single"/>
        </w:rPr>
        <w:t xml:space="preserve">(i) To what extent the district has increased special services, programs, and supports to students with disabilities for the 2023-24 and 2024-25 school years;</w:t>
      </w:r>
    </w:p>
    <w:p>
      <w:pPr>
        <w:spacing w:before="0" w:after="0" w:line="408" w:lineRule="exact"/>
        <w:ind w:left="0" w:right="0" w:firstLine="576"/>
        <w:jc w:val="left"/>
      </w:pPr>
      <w:r>
        <w:rPr>
          <w:u w:val="single"/>
        </w:rPr>
        <w:t xml:space="preserve">(ii) How the district has modified staffing ratios during the 2023-24 and 2024-25 school years in special programs to provide more intensive staff support to students enrolled in special education programs;</w:t>
      </w:r>
    </w:p>
    <w:p>
      <w:pPr>
        <w:spacing w:before="0" w:after="0" w:line="408" w:lineRule="exact"/>
        <w:ind w:left="0" w:right="0" w:firstLine="576"/>
        <w:jc w:val="left"/>
      </w:pPr>
      <w:r>
        <w:rPr>
          <w:u w:val="single"/>
        </w:rPr>
        <w:t xml:space="preserve">(iii) How the district has used the resources provided under chapter 475, Laws of 2023 and this act to increase employee compensation for both certificated and classified staff during the 2023-24 and 2024-25 school years to improve staff retention and recruitment of new staff;</w:t>
      </w:r>
    </w:p>
    <w:p>
      <w:pPr>
        <w:spacing w:before="0" w:after="0" w:line="408" w:lineRule="exact"/>
        <w:ind w:left="0" w:right="0" w:firstLine="576"/>
        <w:jc w:val="left"/>
      </w:pPr>
      <w:r>
        <w:rPr>
          <w:u w:val="single"/>
        </w:rPr>
        <w:t xml:space="preserve">(iv) To what extent the district has increased staff development programs and curriculum that is both timely and relevant to the needs of students with disabilities during the 2023-24 and 2024-25 school years; and</w:t>
      </w:r>
    </w:p>
    <w:p>
      <w:pPr>
        <w:spacing w:before="0" w:after="0" w:line="408" w:lineRule="exact"/>
        <w:ind w:left="0" w:right="0" w:firstLine="576"/>
        <w:jc w:val="left"/>
      </w:pPr>
      <w:r>
        <w:rPr>
          <w:u w:val="single"/>
        </w:rPr>
        <w:t xml:space="preserve">(v) To what extent the district has used the resources provided under chapter 475, Laws of 2023 and this act to purchase staff safety equipment during the 2023-24 and 2024-25 school years in order to reduce work-related injuries.</w:t>
      </w:r>
    </w:p>
    <w:p>
      <w:pPr>
        <w:spacing w:before="0" w:after="0" w:line="408" w:lineRule="exact"/>
        <w:ind w:left="0" w:right="0" w:firstLine="576"/>
        <w:jc w:val="left"/>
      </w:pPr>
      <w:r>
        <w:rPr>
          <w:u w:val="single"/>
        </w:rPr>
        <w:t xml:space="preserve">(b) The office shall compile the reports provided under (a) of this subsection and provide a report to the relevant committees of the legislature by December 1, 2024, summarizing statewide trends and providing each district's individual responses.</w:t>
      </w:r>
    </w:p>
    <w:p>
      <w:pPr>
        <w:spacing w:before="0" w:after="0" w:line="408" w:lineRule="exact"/>
        <w:ind w:left="0" w:right="0" w:firstLine="576"/>
        <w:jc w:val="left"/>
      </w:pPr>
      <w:r>
        <w:rPr>
          <w:u w:val="single"/>
        </w:rPr>
        <w:t xml:space="preserve">(17) $4,199,000 of the general fund</w:t>
      </w:r>
      <w:r>
        <w:rPr>
          <w:rFonts w:ascii="Times New Roman" w:hAnsi="Times New Roman"/>
          <w:u w:val="single"/>
        </w:rPr>
        <w:t xml:space="preserve">—</w:t>
      </w:r>
      <w:r>
        <w:rPr>
          <w:u w:val="single"/>
        </w:rPr>
        <w:t xml:space="preserve">state appropriation for fiscal year 2024 and $5,479,000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0" w:after="0" w:line="408" w:lineRule="exact"/>
        <w:ind w:left="0" w:right="0" w:firstLine="576"/>
        <w:jc w:val="left"/>
      </w:pPr>
      <w:r>
        <w:rPr>
          <w:u w:val="single"/>
        </w:rPr>
        <w:t xml:space="preserve">(18)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w:t>
      </w:r>
      <w:r>
        <w:t>((</w:t>
      </w:r>
      <w:r>
        <w:rPr>
          <w:strike/>
        </w:rPr>
        <w:t xml:space="preserve">$1,009,000</w:t>
      </w:r>
      <w:r>
        <w:t>))</w:t>
      </w:r>
      <w:r>
        <w:rPr/>
        <w:t xml:space="preserve"> </w:t>
      </w:r>
      <w:r>
        <w:rPr>
          <w:u w:val="single"/>
        </w:rPr>
        <w:t xml:space="preserve">$1,834,000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$1,009,000</w:t>
      </w:r>
      <w:r>
        <w:t>))</w:t>
      </w:r>
      <w:r>
        <w:rPr/>
        <w:t xml:space="preserve"> </w:t>
      </w:r>
      <w:r>
        <w:rPr>
          <w:u w:val="single"/>
        </w:rPr>
        <w:t xml:space="preserve">$1,930,000</w:t>
      </w:r>
      <w:r>
        <w:rPr/>
        <w:t xml:space="preserve">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$1,200,000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0" w:after="0" w:line="408" w:lineRule="exact"/>
        <w:ind w:left="0" w:right="0" w:firstLine="576"/>
        <w:jc w:val="left"/>
      </w:pPr>
      <w:r>
        <w:rPr>
          <w:u w:val="single"/>
        </w:rPr>
        <w:t xml:space="preserve">(19) $400,000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offer a teacher residency program during the 2024-25 school year.</w:t>
      </w:r>
    </w:p>
    <w:p>
      <w:pPr>
        <w:spacing w:before="0" w:after="0" w:line="408" w:lineRule="exact"/>
        <w:ind w:left="0" w:right="0" w:firstLine="576"/>
        <w:jc w:val="left"/>
      </w:pPr>
      <w:r>
        <w:rPr>
          <w:u w:val="single"/>
        </w:rPr>
        <w:t xml:space="preserve">(20) $500,000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support a therapeutic educational program for students in Clark, Cowlitz, and Skamania counties.</w:t>
      </w:r>
    </w:p>
    <w:p>
      <w:pPr>
        <w:spacing w:before="0" w:after="0" w:line="408" w:lineRule="exact"/>
        <w:ind w:left="0" w:right="0" w:firstLine="576"/>
        <w:jc w:val="left"/>
      </w:pPr>
      <w:r>
        <w:rPr>
          <w:u w:val="single"/>
        </w:rPr>
        <w:t xml:space="preserve">(21) $180,000 of the general fund</w:t>
      </w:r>
      <w:r>
        <w:rPr>
          <w:rFonts w:ascii="Times New Roman" w:hAnsi="Times New Roman"/>
          <w:u w:val="single"/>
        </w:rPr>
        <w:t xml:space="preserve">—</w:t>
      </w:r>
      <w:r>
        <w:rPr>
          <w:u w:val="single"/>
        </w:rPr>
        <w:t xml:space="preserve">state appropriation for fiscal year 2025 is provided solely for the Puget Sound educational service district 121 to contract with a Washington-based Muslim and Arab community organization serving communities throughout the state, with experience in building educational campaigns and supporting Muslim and Arab students in our state and that has been incorporated in Washington for over 10 years, in partnership with an expert curriculum and professional development nonprofit organization with at least 10 years of experience, to support Washington teachers in implementing and incorporating lessons on Islamophobia in accordance with RCW 28A.150.210. If a Washington-based organization cannot be found, the office may seek proposals from organizations incorporated outside of Washington. Of the amounts provided in this subsection, $5,000 of the general fund</w:t>
      </w:r>
      <w:r>
        <w:rPr>
          <w:rFonts w:ascii="Times New Roman" w:hAnsi="Times New Roman"/>
          <w:u w:val="single"/>
        </w:rPr>
        <w:t xml:space="preserve">—</w:t>
      </w:r>
      <w:r>
        <w:rPr>
          <w:u w:val="single"/>
        </w:rPr>
        <w:t xml:space="preserve">state appropriation for fiscal year 2025 is provided for the Puget Sound educational service district to administer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$16,754,000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0" w:after="0" w:line="408" w:lineRule="exact"/>
        <w:ind w:left="0" w:right="0" w:firstLine="576"/>
        <w:jc w:val="left"/>
      </w:pPr>
      <w:r>
        <w:rPr>
          <w:u w:val="single"/>
        </w:rPr>
        <w:t xml:space="preserve">(12) $5,000 of the general fund</w:t>
      </w:r>
      <w:r>
        <w:rPr>
          <w:rFonts w:ascii="Times New Roman" w:hAnsi="Times New Roman"/>
          <w:u w:val="single"/>
        </w:rPr>
        <w:t xml:space="preserve">—</w:t>
      </w:r>
      <w:r>
        <w:rPr>
          <w:u w:val="single"/>
        </w:rPr>
        <w:t xml:space="preserve">state appropriation for fiscal year 2024 and $8,000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0" w:after="0" w:line="408" w:lineRule="exact"/>
        <w:ind w:left="0" w:right="0" w:firstLine="576"/>
        <w:jc w:val="left"/>
      </w:pPr>
      <w:r>
        <w:rPr>
          <w:u w:val="single"/>
        </w:rPr>
        <w:t xml:space="preserve">(13) $5,000 of the general fund</w:t>
      </w:r>
      <w:r>
        <w:rPr>
          <w:rFonts w:ascii="Times New Roman" w:hAnsi="Times New Roman"/>
          <w:u w:val="single"/>
        </w:rPr>
        <w:t xml:space="preserve">—</w:t>
      </w:r>
      <w:r>
        <w:rPr>
          <w:u w:val="single"/>
        </w:rPr>
        <w:t xml:space="preserve">state appropriation for fiscal year 2024 and $9,000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$32,995,000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$379,113,000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$68,070,000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$77,623,000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w:t>
      </w:r>
      <w:r>
        <w:t>((</w:t>
      </w:r>
      <w:r>
        <w:rPr>
          <w:strike/>
        </w:rPr>
        <w:t xml:space="preserve">$6,336</w:t>
      </w:r>
      <w:r>
        <w:t>))</w:t>
      </w:r>
      <w:r>
        <w:rPr/>
        <w:t xml:space="preserve"> </w:t>
      </w:r>
      <w:r>
        <w:rPr>
          <w:u w:val="single"/>
        </w:rPr>
        <w:t xml:space="preserve">$6,324</w:t>
      </w:r>
      <w:r>
        <w:rPr/>
        <w:t xml:space="preserve">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w:t>
      </w:r>
      <w:r>
        <w:t>((</w:t>
      </w:r>
      <w:r>
        <w:rPr>
          <w:strike/>
        </w:rPr>
        <w:t xml:space="preserve">$477,000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cohorts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0" w:after="0" w:line="408" w:lineRule="exact"/>
        <w:ind w:left="0" w:right="0" w:firstLine="576"/>
        <w:jc w:val="left"/>
      </w:pPr>
      <w:r>
        <w:rPr>
          <w:u w:val="single"/>
        </w:rPr>
        <w:t xml:space="preserve">(i) $720,000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on the costs and timeline for developing a database and tool to identify real-time and future educator workforce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1.64</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$1,613,061,000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$10,354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$10,859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$12,272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$12,762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$25,795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$27,327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$674</w:t>
            </w:r>
            <w:r>
              <w:t>))</w:t>
            </w:r>
          </w:p>
          <w:p>
            <w:pPr>
              <w:spacing w:before="0" w:after="0" w:line="408" w:lineRule="exact"/>
              <w:ind w:left="0" w:right="0" w:firstLine="0"/>
              <w:jc w:val="center"/>
            </w:pPr>
            <w:r>
              <w:rPr>
                <w:rFonts w:ascii="Times New Roman" w:hAnsi="Times New Roman"/>
                <w:sz w:val="20"/>
                <w:u w:val="single"/>
              </w:rPr>
              <w:t xml:space="preserve">$675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$178,654,000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$178,654,000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$224,000 of the opportunity pathways account</w:t>
      </w:r>
      <w:r>
        <w:rPr>
          <w:rFonts w:ascii="Times New Roman" w:hAnsi="Times New Roman"/>
          <w:u w:val="single"/>
        </w:rPr>
        <w:t xml:space="preserve">—</w:t>
      </w:r>
      <w:r>
        <w:rPr>
          <w:u w:val="single"/>
        </w:rPr>
        <w:t xml:space="preserve">state appropriation is provided solely for implementation of Engrossed Substitute House Bill No. 2494 (school operating costs). If the bill is not enacted by June 30, 2024, the amount provided in this subsection shall lapse.</w:t>
      </w:r>
    </w:p>
    <w:p>
      <w:pPr>
        <w:spacing w:before="0" w:after="0" w:line="408" w:lineRule="exact"/>
        <w:ind w:left="0" w:right="0" w:firstLine="576"/>
        <w:jc w:val="left"/>
      </w:pPr>
      <w:r>
        <w:rPr>
          <w:u w:val="single"/>
        </w:rPr>
        <w:t xml:space="preserve">(5) $111,000 of the opportunity pathways account</w:t>
      </w:r>
      <w:r>
        <w:rPr>
          <w:rFonts w:ascii="Times New Roman" w:hAnsi="Times New Roman"/>
          <w:u w:val="single"/>
        </w:rPr>
        <w:t xml:space="preserve">—</w:t>
      </w:r>
      <w:r>
        <w:rPr>
          <w:u w:val="single"/>
        </w:rPr>
        <w:t xml:space="preserve">state appropriation is provided solely for implementation of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(6) $7,815,000 of the opportunity pathways account</w:t>
      </w:r>
      <w:r>
        <w:rPr>
          <w:rFonts w:ascii="Times New Roman" w:hAnsi="Times New Roman"/>
          <w:u w:val="single"/>
        </w:rPr>
        <w:t xml:space="preserve">—</w:t>
      </w:r>
      <w:r>
        <w:rPr>
          <w:u w:val="single"/>
        </w:rPr>
        <w:t xml:space="preserve">state appropriation is provided solely for payment for enrichment to charter schools.</w:t>
      </w:r>
    </w:p>
    <w:p>
      <w:pPr>
        <w:spacing w:before="0" w:after="0" w:line="408" w:lineRule="exact"/>
        <w:ind w:left="0" w:right="0" w:firstLine="576"/>
        <w:jc w:val="left"/>
      </w:pPr>
      <w:r>
        <w:rPr>
          <w:u w:val="single"/>
        </w:rPr>
        <w:t xml:space="preserve">(7) $355,000 of the opportunity pathways account</w:t>
      </w:r>
      <w:r>
        <w:rPr>
          <w:rFonts w:ascii="Times New Roman" w:hAnsi="Times New Roman"/>
          <w:u w:val="single"/>
        </w:rPr>
        <w:t xml:space="preserve">—</w:t>
      </w:r>
      <w:r>
        <w:rPr>
          <w:u w:val="single"/>
        </w:rPr>
        <w:t xml:space="preserve">state appropriation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$85,525,000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$91,474,000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$1,354,000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$1,190,895,000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w:t>
      </w:r>
      <w:r>
        <w:t>((</w:t>
      </w:r>
      <w:r>
        <w:rPr>
          <w:strike/>
        </w:rPr>
        <w:t xml:space="preserve">to school</w:t>
      </w:r>
      <w:r>
        <w:t>))</w:t>
      </w:r>
      <w:r>
        <w:rPr/>
        <w:t xml:space="preserve"> </w:t>
      </w:r>
      <w:r>
        <w:rPr>
          <w:u w:val="single"/>
        </w:rPr>
        <w:t xml:space="preserve">for:</w:t>
      </w:r>
    </w:p>
    <w:p>
      <w:pPr>
        <w:spacing w:before="0" w:after="0" w:line="408" w:lineRule="exact"/>
        <w:ind w:left="0" w:right="0" w:firstLine="576"/>
        <w:jc w:val="left"/>
      </w:pPr>
      <w:r>
        <w:rPr>
          <w:u w:val="single"/>
        </w:rPr>
        <w:t xml:space="preserve">(i) School</w:t>
      </w:r>
      <w:r>
        <w:rPr/>
        <w:t xml:space="preserve"> districts that identify running start students that have exceeded maximum enrollment under running start formulas </w:t>
      </w:r>
      <w:r>
        <w:t>((</w:t>
      </w:r>
      <w:r>
        <w:rPr>
          <w:strike/>
        </w:rPr>
        <w:t xml:space="preserve">and high</w:t>
      </w:r>
      <w:r>
        <w:t>))</w:t>
      </w:r>
      <w:r>
        <w:rPr>
          <w:u w:val="single"/>
        </w:rPr>
        <w:t xml:space="preserve">;</w:t>
      </w:r>
    </w:p>
    <w:p>
      <w:pPr>
        <w:spacing w:before="0" w:after="0" w:line="408" w:lineRule="exact"/>
        <w:ind w:left="0" w:right="0" w:firstLine="576"/>
        <w:jc w:val="left"/>
      </w:pPr>
      <w:r>
        <w:rPr>
          <w:u w:val="single"/>
        </w:rPr>
        <w:t xml:space="preserve">(ii) High</w:t>
      </w:r>
      <w:r>
        <w:rPr/>
        <w:t xml:space="preserve">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r>
        <w:rPr>
          <w:u w:val="single"/>
        </w:rPr>
        <w:t xml:space="preserve">; and</w:t>
      </w:r>
    </w:p>
    <w:p>
      <w:pPr>
        <w:spacing w:before="0" w:after="0" w:line="408" w:lineRule="exact"/>
        <w:ind w:left="0" w:right="0" w:firstLine="576"/>
        <w:jc w:val="left"/>
      </w:pPr>
      <w:r>
        <w:rPr>
          <w:u w:val="single"/>
        </w:rPr>
        <w:t xml:space="preserve">(iii) School districts to apply an enhanced factor of 130 percent to the running start rate under RCW 28A.600.310 for students included in July and August enrollment counts in school year 2023-24. Of the amounts provided in this subsection, $347,000 of the general fund</w:t>
      </w:r>
      <w:r>
        <w:rPr>
          <w:rFonts w:ascii="Times New Roman" w:hAnsi="Times New Roman"/>
          <w:u w:val="single"/>
        </w:rPr>
        <w:t xml:space="preserve">—</w:t>
      </w:r>
      <w:r>
        <w:rPr>
          <w:u w:val="single"/>
        </w:rPr>
        <w:t xml:space="preserve">state appropriation for fiscal year 2025 is provided for the office to enhance the running start rate as described in this subsection (2)(i)(iii). The office must apply the enhanced summer running start rate in this subsection for students eligible to take summer running start courses under this subsection and under section 504(18) of this act, and grant school districts seven percent thereof to offset program related costs</w:t>
      </w:r>
      <w:r>
        <w:rPr/>
        <w:t xml:space="preserve">.</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$400,000 of the workforce education investment account</w:t>
      </w:r>
      <w:r>
        <w:rPr>
          <w:rFonts w:ascii="Times New Roman" w:hAnsi="Times New Roman"/>
          <w:u w:val="single"/>
        </w:rPr>
        <w:t xml:space="preserve">—</w:t>
      </w:r>
      <w:r>
        <w:rPr>
          <w:u w:val="single"/>
        </w:rPr>
        <w:t xml:space="preserve">state appropriation is provided solely for the Federal Way school district to contract with an organization to offer state-recognized apprenticeship preparation program opportunities for all high school students in south King county in the summer. The organization must have prior experience working with school districts and must provide quality training, employment navigation, and supportive services that lead to family wage careers. The program must support at least two cohorts of students each summer, and the organization must provide stipends to students participating in state-recognized apprenticeship preparation programs during the summer months.</w:t>
      </w:r>
    </w:p>
    <w:p>
      <w:pPr>
        <w:spacing w:before="0" w:after="0" w:line="408" w:lineRule="exact"/>
        <w:ind w:left="0" w:right="0" w:firstLine="576"/>
        <w:jc w:val="left"/>
      </w:pPr>
      <w:r>
        <w:rPr>
          <w:u w:val="single"/>
        </w:rPr>
        <w:t xml:space="preserve">(p)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(q)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White Center to support the associated student body at the high school.</w:t>
      </w:r>
    </w:p>
    <w:p>
      <w:pPr>
        <w:spacing w:before="0" w:after="0" w:line="408" w:lineRule="exact"/>
        <w:ind w:left="0" w:right="0" w:firstLine="576"/>
        <w:jc w:val="left"/>
      </w:pPr>
      <w:r>
        <w:rPr>
          <w:u w:val="single"/>
        </w:rPr>
        <w:t xml:space="preserve">(r) $425,000 of the general fund</w:t>
      </w:r>
      <w:r>
        <w:rPr>
          <w:rFonts w:ascii="Times New Roman" w:hAnsi="Times New Roman"/>
          <w:u w:val="single"/>
        </w:rPr>
        <w:t xml:space="preserve">—</w:t>
      </w:r>
      <w:r>
        <w:rPr>
          <w:u w:val="single"/>
        </w:rPr>
        <w:t xml:space="preserve">state appropriation for fiscal year 2025 is provided solely for the office for a grant to an established network for a pilot project to provide opportunities for youth to see themselves in high demand science, technology, engineering, and math in the northwest and southeast regions.</w:t>
      </w:r>
    </w:p>
    <w:p>
      <w:pPr>
        <w:spacing w:before="0" w:after="0" w:line="408" w:lineRule="exact"/>
        <w:ind w:left="0" w:right="0" w:firstLine="576"/>
        <w:jc w:val="left"/>
      </w:pPr>
      <w:r>
        <w:rPr>
          <w:u w:val="single"/>
        </w:rPr>
        <w:t xml:space="preserve">(s)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u w:val="single"/>
        </w:rPr>
        <w:t xml:space="preserve">(t)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(v) $1,400,000 of the general fund</w:t>
      </w:r>
      <w:r>
        <w:rPr>
          <w:rFonts w:ascii="Times New Roman" w:hAnsi="Times New Roman"/>
          <w:u w:val="single"/>
        </w:rPr>
        <w:t xml:space="preserve">—</w:t>
      </w:r>
      <w:r>
        <w:rPr>
          <w:u w:val="single"/>
        </w:rPr>
        <w:t xml:space="preserve">state appropriation for fiscal year 2025 is provided solely for grants to small districts to enable access to skills centers and technical education. For purposes of this subsection (2)(v), "small district" means a district having an enrollment of fewer than 2,750 students.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w:t>
      </w:r>
      <w:r>
        <w:t>((</w:t>
      </w:r>
      <w:r>
        <w:rPr>
          <w:strike/>
        </w:rPr>
        <w:t xml:space="preserve">$750,000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 The office must evaluate other options that may be available in the state for a future public-private partnership to deliver similar services to students and staff of public schools at no cost to the state</w:t>
      </w:r>
      <w:r>
        <w:t>))</w:t>
      </w:r>
      <w:r>
        <w:rPr/>
        <w:t xml:space="preserv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u w:val="single"/>
        </w:rPr>
        <w:t xml:space="preserve">(x) $35,000 of the general fund</w:t>
      </w:r>
      <w:r>
        <w:rPr>
          <w:rFonts w:ascii="Times New Roman" w:hAnsi="Times New Roman"/>
          <w:u w:val="single"/>
        </w:rPr>
        <w:t xml:space="preserve">—</w:t>
      </w:r>
      <w:r>
        <w:rPr>
          <w:u w:val="single"/>
        </w:rPr>
        <w:t xml:space="preserve">state appropriation for fiscal year 2024 is provided solely for the office to contract with a nonprofit organization to print civics education books and physical teachers' guides in Spanish for elementary students and teachers.</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 2025 is provided solely for the office to contract with a nonprofit organization to continue sexual assault prevention education programming to K-12 schools in Tacoma and expand services to the Franklin-Pierce school district. The contractor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(z)(i) $150,000 of the general fund</w:t>
      </w:r>
      <w:r>
        <w:rPr>
          <w:rFonts w:ascii="Times New Roman" w:hAnsi="Times New Roman"/>
          <w:u w:val="single"/>
        </w:rPr>
        <w:t xml:space="preserve">—</w:t>
      </w:r>
      <w:r>
        <w:rPr>
          <w:u w:val="single"/>
        </w:rPr>
        <w:t xml:space="preserve">state appropriation for fiscal year 2025 is provided solely for the office to contract with a nonprofit organization to administer a pilot program to develop and implement a water safety curriculum in public schools. The pilot program will support the provision of water safety curriculum at 50 public schools during the 2024-25 school year, with a priority on schools with a high percentage of underserved students. In developing the water safety curriculum, the nonprofit organization must:</w:t>
      </w:r>
    </w:p>
    <w:p>
      <w:pPr>
        <w:spacing w:before="0" w:after="0" w:line="408" w:lineRule="exact"/>
        <w:ind w:left="0" w:right="0" w:firstLine="576"/>
        <w:jc w:val="left"/>
      </w:pPr>
      <w:r>
        <w:rPr>
          <w:u w:val="single"/>
        </w:rPr>
        <w:t xml:space="preserve">(A) Procure a landscape analysis of water safety education in Washington state;</w:t>
      </w:r>
    </w:p>
    <w:p>
      <w:pPr>
        <w:spacing w:before="0" w:after="0" w:line="408" w:lineRule="exact"/>
        <w:ind w:left="0" w:right="0" w:firstLine="576"/>
        <w:jc w:val="left"/>
      </w:pPr>
      <w:r>
        <w:rPr>
          <w:u w:val="single"/>
        </w:rPr>
        <w:t xml:space="preserve">(B) Determine where water safety education exists presently;</w:t>
      </w:r>
    </w:p>
    <w:p>
      <w:pPr>
        <w:spacing w:before="0" w:after="0" w:line="408" w:lineRule="exact"/>
        <w:ind w:left="0" w:right="0" w:firstLine="576"/>
        <w:jc w:val="left"/>
      </w:pPr>
      <w:r>
        <w:rPr>
          <w:u w:val="single"/>
        </w:rPr>
        <w:t xml:space="preserve">(C) Assess the level of drowning prevention awareness in each school district; and</w:t>
      </w:r>
    </w:p>
    <w:p>
      <w:pPr>
        <w:spacing w:before="0" w:after="0" w:line="408" w:lineRule="exact"/>
        <w:ind w:left="0" w:right="0" w:firstLine="576"/>
        <w:jc w:val="left"/>
      </w:pPr>
      <w:r>
        <w:rPr>
          <w:u w:val="single"/>
        </w:rPr>
        <w:t xml:space="preserve">(D) Hire an educator to lead the curriculum development process and recruit teachers to participate in the pilot program.</w:t>
      </w:r>
    </w:p>
    <w:p>
      <w:pPr>
        <w:spacing w:before="0" w:after="0" w:line="408" w:lineRule="exact"/>
        <w:ind w:left="0" w:right="0" w:firstLine="576"/>
        <w:jc w:val="left"/>
      </w:pPr>
      <w:r>
        <w:rPr>
          <w:u w:val="single"/>
        </w:rPr>
        <w:t xml:space="preserve">(ii) The organization must submit a report on the results of the pilot program to the governor and the appropriate committees of the legislature by June 30, 2025. The report must include:</w:t>
      </w:r>
    </w:p>
    <w:p>
      <w:pPr>
        <w:spacing w:before="0" w:after="0" w:line="408" w:lineRule="exact"/>
        <w:ind w:left="0" w:right="0" w:firstLine="576"/>
        <w:jc w:val="left"/>
      </w:pPr>
      <w:r>
        <w:rPr>
          <w:u w:val="single"/>
        </w:rPr>
        <w:t xml:space="preserve">(A) A summary of the data collected during the curriculum development;</w:t>
      </w:r>
    </w:p>
    <w:p>
      <w:pPr>
        <w:spacing w:before="0" w:after="0" w:line="408" w:lineRule="exact"/>
        <w:ind w:left="0" w:right="0" w:firstLine="576"/>
        <w:jc w:val="left"/>
      </w:pPr>
      <w:r>
        <w:rPr>
          <w:u w:val="single"/>
        </w:rPr>
        <w:t xml:space="preserve">(B) The curriculum piloted at the school districts;</w:t>
      </w:r>
    </w:p>
    <w:p>
      <w:pPr>
        <w:spacing w:before="0" w:after="0" w:line="408" w:lineRule="exact"/>
        <w:ind w:left="0" w:right="0" w:firstLine="576"/>
        <w:jc w:val="left"/>
      </w:pPr>
      <w:r>
        <w:rPr>
          <w:u w:val="single"/>
        </w:rPr>
        <w:t xml:space="preserve">(C) The efficacy of the curriculum, based on surveys and feedback collected from the pilot program classes and teachers;</w:t>
      </w:r>
    </w:p>
    <w:p>
      <w:pPr>
        <w:spacing w:before="0" w:after="0" w:line="408" w:lineRule="exact"/>
        <w:ind w:left="0" w:right="0" w:firstLine="576"/>
        <w:jc w:val="left"/>
      </w:pPr>
      <w:r>
        <w:rPr>
          <w:u w:val="single"/>
        </w:rPr>
        <w:t xml:space="preserve">(D) Teacher, district, and community member interest in the pilot program;</w:t>
      </w:r>
    </w:p>
    <w:p>
      <w:pPr>
        <w:spacing w:before="0" w:after="0" w:line="408" w:lineRule="exact"/>
        <w:ind w:left="0" w:right="0" w:firstLine="576"/>
        <w:jc w:val="left"/>
      </w:pPr>
      <w:r>
        <w:rPr>
          <w:u w:val="single"/>
        </w:rPr>
        <w:t xml:space="preserve">(E) Results and outcomes from the pilot program, including the number of students and schools served; and</w:t>
      </w:r>
    </w:p>
    <w:p>
      <w:pPr>
        <w:spacing w:before="0" w:after="0" w:line="408" w:lineRule="exact"/>
        <w:ind w:left="0" w:right="0" w:firstLine="576"/>
        <w:jc w:val="left"/>
      </w:pPr>
      <w:r>
        <w:rPr>
          <w:u w:val="single"/>
        </w:rPr>
        <w:t xml:space="preserve">(F) Recommendations for expanding the pilot program.</w:t>
      </w:r>
    </w:p>
    <w:p>
      <w:pPr>
        <w:spacing w:before="0" w:after="0" w:line="408" w:lineRule="exact"/>
        <w:ind w:left="0" w:right="0" w:firstLine="576"/>
        <w:jc w:val="left"/>
      </w:pPr>
      <w:r>
        <w:rPr>
          <w:u w:val="single"/>
        </w:rPr>
        <w:t xml:space="preserve">(iii) The nonprofit organization must be a 501(c)(3) organization located in Seattle that is dedicated to saving lives through water safety education, legislation, and increasing equitable access to swimming lessons and tools.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2025 is provided solely for the office to contract with a statewide nonprofit organization representing school principals to expand a student program that since 1956 has offered leadership education for all ages with proven programs, custom curriculum, and experiential opportunities that promote school-wide social and emotional growth.</w:t>
      </w:r>
    </w:p>
    <w:p>
      <w:pPr>
        <w:spacing w:before="0" w:after="0" w:line="408" w:lineRule="exact"/>
        <w:ind w:left="0" w:right="0" w:firstLine="576"/>
        <w:jc w:val="left"/>
      </w:pPr>
      <w:r>
        <w:rPr>
          <w:u w:val="single"/>
        </w:rPr>
        <w:t xml:space="preserve">(bb) $400,000 of the general fund</w:t>
      </w:r>
      <w:r>
        <w:rPr>
          <w:rFonts w:ascii="Times New Roman" w:hAnsi="Times New Roman"/>
          <w:u w:val="single"/>
        </w:rPr>
        <w:t xml:space="preserve">—</w:t>
      </w:r>
      <w:r>
        <w:rPr>
          <w:u w:val="single"/>
        </w:rPr>
        <w:t xml:space="preserve">state appropriation for fiscal year 2025 is provided solely for the office to administer grants to support the incorporation of tribal curriculum into social studies curricula. The tribal curriculum must include materials about the history, culture, and government of the nearest federally recognized Indian tribe or tribes, including federally recognized Indian tribes whose traditional lands and territories included parts of Washington, but that now reside in Oregon, Idaho, and British Columbia, for the purpose of giving students the opportunity to learn about the unique heritage and experience of their closest federally recognized tribal neighbors. Grant funding may be used for costs associated with curriculum design and implementation and costs related to collaboration with federally recognized Indian tribes, including reimbursements to tribes for collaboration-related costs. Of the amounts provided in this subsection:</w:t>
      </w:r>
    </w:p>
    <w:p>
      <w:pPr>
        <w:spacing w:before="0" w:after="0" w:line="408" w:lineRule="exact"/>
        <w:ind w:left="0" w:right="0" w:firstLine="576"/>
        <w:jc w:val="left"/>
      </w:pPr>
      <w:r>
        <w:rPr>
          <w:u w:val="single"/>
        </w:rPr>
        <w:t xml:space="preserve">(i) $200,000 of the general fund</w:t>
      </w:r>
      <w:r>
        <w:rPr>
          <w:rFonts w:ascii="Times New Roman" w:hAnsi="Times New Roman"/>
          <w:u w:val="single"/>
        </w:rPr>
        <w:t xml:space="preserve">—</w:t>
      </w:r>
      <w:r>
        <w:rPr>
          <w:u w:val="single"/>
        </w:rPr>
        <w:t xml:space="preserve">state appropriation for fiscal year 2025 is provided solely for grants to school districts; and</w:t>
      </w:r>
    </w:p>
    <w:p>
      <w:pPr>
        <w:spacing w:before="0" w:after="0" w:line="408" w:lineRule="exact"/>
        <w:ind w:left="0" w:right="0" w:firstLine="576"/>
        <w:jc w:val="left"/>
      </w:pPr>
      <w:r>
        <w:rPr>
          <w:u w:val="single"/>
        </w:rPr>
        <w:t xml:space="preserve">(ii) $200,000 of the general fund</w:t>
      </w:r>
      <w:r>
        <w:rPr>
          <w:rFonts w:ascii="Times New Roman" w:hAnsi="Times New Roman"/>
          <w:u w:val="single"/>
        </w:rPr>
        <w:t xml:space="preserve">—</w:t>
      </w:r>
      <w:r>
        <w:rPr>
          <w:u w:val="single"/>
        </w:rPr>
        <w:t xml:space="preserve">state appropriation for fiscal year 2025 is provided solely for grants to federally recognized Indian tribes, including federally recognized Indian tribes whose traditional lands and territories included parts of Washington, but that now reside in Oregon, Idaho, and British Columbia.</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w:t>
      </w:r>
      <w:r>
        <w:rPr>
          <w:u w:val="single"/>
        </w:rPr>
        <w:t xml:space="preserve">and to offer a parent coaching program</w:t>
      </w:r>
      <w:r>
        <w:rPr/>
        <w:t xml:space="preserve">. The program must target Latino students ages 11 through 17 who are either involved in or at risk of becoming involved in a gang or in gang activities</w:t>
      </w:r>
      <w:r>
        <w:rPr>
          <w:u w:val="single"/>
        </w:rPr>
        <w:t xml:space="preserve">, and parents of the students</w:t>
      </w:r>
      <w:r>
        <w:rPr/>
        <w:t xml:space="preserve">. </w:t>
      </w:r>
      <w:r>
        <w:t>((</w:t>
      </w:r>
      <w:r>
        <w:rPr>
          <w:strike/>
        </w:rPr>
        <w:t xml:space="preserve">Eligible youth must be enrolled in either the Moses Lake or Federal Way school districts.</w:t>
      </w:r>
      <w:r>
        <w:t>))</w:t>
      </w:r>
      <w:r>
        <w:rPr/>
        <w:t xml:space="preserve">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 </w:t>
      </w:r>
      <w:r>
        <w:rPr>
          <w:u w:val="single"/>
        </w:rPr>
        <w:t xml:space="preserve">Of the amounts provided in this subsection, $350,000 of the general fund</w:t>
      </w:r>
      <w:r>
        <w:rPr>
          <w:rFonts w:ascii="Times New Roman" w:hAnsi="Times New Roman"/>
          <w:u w:val="single"/>
        </w:rPr>
        <w:t xml:space="preserve">—</w:t>
      </w:r>
      <w:r>
        <w:rPr>
          <w:u w:val="single"/>
        </w:rPr>
        <w:t xml:space="preserve">state appropriation for fiscal year 2025 is for the nonprofit organization to offer a parent coaching program that provides educational and communication tools for parents with children involved in youth violence.</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u w:val="single"/>
        </w:rPr>
        <w:t xml:space="preserve">(t) $300,000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organization that provides bags of food for students in Thurston county schools who are impacted by food insecurity and do not have adequate access to food in the evenings, on weekends, during holiday breaks, and during the summer months. The organization must be an all-volunteer, donation-funded program that was created in 2006.</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Nooksack tribe to fund behavioral health specialists to work with tribal and nontribal children in the Mount Baker school district.</w:t>
      </w:r>
    </w:p>
    <w:p>
      <w:pPr>
        <w:spacing w:before="0" w:after="0" w:line="408" w:lineRule="exact"/>
        <w:ind w:left="0" w:right="0" w:firstLine="576"/>
        <w:jc w:val="left"/>
      </w:pPr>
      <w:r>
        <w:rPr>
          <w:u w:val="single"/>
        </w:rPr>
        <w:t xml:space="preserve">(v)(i) $900,000 of the opioid abatement settlement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a pilot program for volunteering state-tribal education compact schools and before and after school programs offered by tribes to adopt opioid and fentanyl abuse prevention materials and resources during the 2024-25 school year. Of the amounts provided in this subsection, $900,000 of the opioid abatement settlement account</w:t>
      </w:r>
      <w:r>
        <w:rPr>
          <w:rFonts w:ascii="Times New Roman" w:hAnsi="Times New Roman"/>
          <w:u w:val="single"/>
        </w:rPr>
        <w:t xml:space="preserve">—</w:t>
      </w:r>
      <w:r>
        <w:rPr>
          <w:u w:val="single"/>
        </w:rPr>
        <w:t xml:space="preserve">state appropriation is provided solely for the volunteering state-tribal education compact schools to implement the pilot program.</w:t>
      </w:r>
    </w:p>
    <w:p>
      <w:pPr>
        <w:spacing w:before="0" w:after="0" w:line="408" w:lineRule="exact"/>
        <w:ind w:left="0" w:right="0" w:firstLine="576"/>
        <w:jc w:val="left"/>
      </w:pPr>
      <w:r>
        <w:rPr>
          <w:u w:val="single"/>
        </w:rPr>
        <w:t xml:space="preserve">(ii) By August 1, 2024, the office must:</w:t>
      </w:r>
    </w:p>
    <w:p>
      <w:pPr>
        <w:spacing w:before="0" w:after="0" w:line="408" w:lineRule="exact"/>
        <w:ind w:left="0" w:right="0" w:firstLine="576"/>
        <w:jc w:val="left"/>
      </w:pPr>
      <w:r>
        <w:rPr>
          <w:u w:val="single"/>
        </w:rPr>
        <w:t xml:space="preserve">(A) Consult with parties of interest and expertise to develop, review, and select opioid and fentanyl abuse prevention materials and resources to be used in the pilot program during the 2024-25 school year. The materials and resources must include culturally appropriate application across the pilot program; and</w:t>
      </w:r>
    </w:p>
    <w:p>
      <w:pPr>
        <w:spacing w:before="0" w:after="0" w:line="408" w:lineRule="exact"/>
        <w:ind w:left="0" w:right="0" w:firstLine="576"/>
        <w:jc w:val="left"/>
      </w:pPr>
      <w:r>
        <w:rPr>
          <w:u w:val="single"/>
        </w:rPr>
        <w:t xml:space="preserve">(B) Submit a plan to the appropriate committees of the legislature detailing the implementation of the opioid and fentanyl abuse prevention materials and resources in the volunteering state-tribal education compact schools during the 2024-25 school year.</w:t>
      </w:r>
    </w:p>
    <w:p>
      <w:pPr>
        <w:spacing w:before="0" w:after="0" w:line="408" w:lineRule="exact"/>
        <w:ind w:left="0" w:right="0" w:firstLine="576"/>
        <w:jc w:val="left"/>
      </w:pPr>
      <w:r>
        <w:rPr>
          <w:u w:val="single"/>
        </w:rPr>
        <w:t xml:space="preserve">(iii) By June 30, 2025, the office must submit a final report to the appropriate committees of the legislature that includes:</w:t>
      </w:r>
    </w:p>
    <w:p>
      <w:pPr>
        <w:spacing w:before="0" w:after="0" w:line="408" w:lineRule="exact"/>
        <w:ind w:left="0" w:right="0" w:firstLine="576"/>
        <w:jc w:val="left"/>
      </w:pPr>
      <w:r>
        <w:rPr>
          <w:u w:val="single"/>
        </w:rPr>
        <w:t xml:space="preserve">(A) The initial results, experiences, or both, in the volunteering state-tribal education compact schools; and</w:t>
      </w:r>
    </w:p>
    <w:p>
      <w:pPr>
        <w:spacing w:before="0" w:after="0" w:line="408" w:lineRule="exact"/>
        <w:ind w:left="0" w:right="0" w:firstLine="576"/>
        <w:jc w:val="left"/>
      </w:pPr>
      <w:r>
        <w:rPr>
          <w:u w:val="single"/>
        </w:rPr>
        <w:t xml:space="preserve">(B) Recommendations and considerations for employing the materials and resources, with or without changes to improve their effectiveness or implementation, statewide.</w:t>
      </w:r>
    </w:p>
    <w:p>
      <w:pPr>
        <w:spacing w:before="0" w:after="0" w:line="408" w:lineRule="exact"/>
        <w:ind w:left="0" w:right="0" w:firstLine="576"/>
        <w:jc w:val="left"/>
      </w:pPr>
      <w:r>
        <w:rPr>
          <w:u w:val="single"/>
        </w:rPr>
        <w:t xml:space="preserve">(iv) The office may contract for necessary services to meet the requirements of this subsection.</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0" w:after="0" w:line="408" w:lineRule="exact"/>
        <w:ind w:left="0" w:right="0" w:firstLine="576"/>
        <w:jc w:val="left"/>
      </w:pPr>
      <w:r>
        <w:rPr>
          <w:u w:val="single"/>
        </w:rPr>
        <w:t xml:space="preserve">(n) $1,354,000 of the coronavirus state fiscal recovery fund</w:t>
      </w:r>
      <w:r>
        <w:rPr>
          <w:rFonts w:ascii="Times New Roman" w:hAnsi="Times New Roman"/>
          <w:u w:val="single"/>
        </w:rPr>
        <w:t xml:space="preserve">—</w:t>
      </w:r>
      <w:r>
        <w:rPr>
          <w:u w:val="single"/>
        </w:rPr>
        <w:t xml:space="preserve">federal appropriation is provided solely for reimbursements to eligible nonpublic schools that requested but were not reimbursed for emergency assistance to nonpublic schools, under section 312(d), the coronavirus response and relief supplemental appropriations act, P.L. 116-260, division 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$6,870,000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$69,959,000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$988,064,000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$164,067,000</w:t>
      </w:r>
      <w:r>
        <w:t>))</w:t>
      </w:r>
    </w:p>
    <w:p>
      <w:pPr>
        <w:spacing w:before="0" w:after="0" w:line="408" w:lineRule="exact"/>
        <w:ind w:left="0" w:right="0" w:firstLine="0"/>
        <w:jc w:val="left"/>
        <w:tabs>
          <w:tab w:val="right" w:leader="none" w:pos="9936"/>
        </w:tabs>
      </w:pPr>
      <w:r>
        <w:tab/>
      </w:r>
      <w:r>
        <w:rPr>
          <w:u w:val="single"/>
        </w:rPr>
        <w:t xml:space="preserve">$164,063,000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$304,251,000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$2,398,443,000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w:t>
      </w:r>
      <w:r>
        <w:rPr>
          <w:rFonts w:ascii="Times New Roman" w:hAnsi="Times New Roman"/>
        </w:rPr>
        <w:t xml:space="preserve">—</w:t>
      </w:r>
      <w:r>
        <w:rPr/>
        <w:t xml:space="preserve">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w:t>
      </w:r>
      <w:r>
        <w:t>((</w:t>
      </w:r>
      <w:r>
        <w:rPr>
          <w:strike/>
        </w:rPr>
        <w:t xml:space="preserve">section 612(10) of this act</w:t>
      </w:r>
      <w:r>
        <w:t>))</w:t>
      </w:r>
      <w:r>
        <w:rPr/>
        <w:t xml:space="preserve"> </w:t>
      </w:r>
      <w:r>
        <w:rPr>
          <w:u w:val="single"/>
        </w:rPr>
        <w:t xml:space="preserve">section 608(10) of this act</w:t>
      </w:r>
      <w:r>
        <w:rPr/>
        <w:t xml:space="preserve">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w:t>
      </w:r>
      <w:r>
        <w:t>((</w:t>
      </w:r>
      <w:r>
        <w:rPr>
          <w:strike/>
        </w:rPr>
        <w:t xml:space="preserve">and are eligible for federal refugee resettlement services,</w:t>
      </w:r>
      <w:r>
        <w:t>))</w:t>
      </w:r>
      <w:r>
        <w:rPr/>
        <w:t xml:space="preserve">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w:t>
      </w:r>
      <w:r>
        <w:t>((</w:t>
      </w:r>
      <w:r>
        <w:rPr>
          <w:strike/>
        </w:rPr>
        <w:t xml:space="preserve">section 612(10) of this act</w:t>
      </w:r>
      <w:r>
        <w:t>))</w:t>
      </w:r>
      <w:r>
        <w:rPr/>
        <w:t xml:space="preserve"> </w:t>
      </w:r>
      <w:r>
        <w:rPr>
          <w:u w:val="single"/>
        </w:rPr>
        <w:t xml:space="preserve">section 608(10) of this act</w:t>
      </w:r>
      <w:r>
        <w:rPr/>
        <w:t xml:space="preserve">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w:t>
      </w:r>
      <w:r>
        <w:t>((</w:t>
      </w:r>
      <w:r>
        <w:rPr>
          <w:strike/>
        </w:rPr>
        <w:t xml:space="preserve">$5,236,000</w:t>
      </w:r>
      <w:r>
        <w:t>))</w:t>
      </w:r>
      <w:r>
        <w:rPr/>
        <w:t xml:space="preserve"> </w:t>
      </w:r>
      <w:r>
        <w:rPr>
          <w:u w:val="single"/>
        </w:rPr>
        <w:t xml:space="preserve">$5,789,000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moving costs.</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is provided solely for the continuation of curriculum development and program redesign to integrate climate justice and solutions-focused assignments and professional technical green workforce modules into community college curriculum across the state.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(57) $801,000 of the workforce education investment account</w:t>
      </w:r>
      <w:r>
        <w:rPr>
          <w:rFonts w:ascii="Times New Roman" w:hAnsi="Times New Roman"/>
          <w:u w:val="single"/>
        </w:rPr>
        <w:t xml:space="preserve">—</w:t>
      </w:r>
      <w:r>
        <w:rPr>
          <w:u w:val="single"/>
        </w:rPr>
        <w:t xml:space="preserve">state appropriation is provided solely for community college staff to recruit, advise, and support early achievers scholars completing their early childhood qualifications. The state board shall prioritize colleges with longer wait lists for early achievers scholars. The state board for community and technical colleges shall collaborate with the department of children, youth, and families to submit a report, pursuant to RCW 43.01.036, by September 30, 2024, to the governor and appropriate committees of the legislature on early achievers grant participation data, including data on enrollment and waitlists for the grant program.</w:t>
      </w:r>
    </w:p>
    <w:p>
      <w:pPr>
        <w:spacing w:before="0" w:after="0" w:line="408" w:lineRule="exact"/>
        <w:ind w:left="0" w:right="0" w:firstLine="576"/>
        <w:jc w:val="left"/>
      </w:pPr>
      <w:r>
        <w:rPr>
          <w:u w:val="single"/>
        </w:rPr>
        <w:t xml:space="preserve">(58) $85,000 of the general fund</w:t>
      </w:r>
      <w:r>
        <w:rPr>
          <w:rFonts w:ascii="Times New Roman" w:hAnsi="Times New Roman"/>
          <w:u w:val="single"/>
        </w:rPr>
        <w:t xml:space="preserve">—</w:t>
      </w:r>
      <w:r>
        <w:rPr>
          <w:u w:val="single"/>
        </w:rPr>
        <w:t xml:space="preserve">state appropriation for fiscal year 2025 is provided solely for Edmonds College to provide support to students who are military veterans, focusing on counseling services, financial assistance and reentry services.</w:t>
      </w:r>
    </w:p>
    <w:p>
      <w:pPr>
        <w:spacing w:before="0" w:after="0" w:line="408" w:lineRule="exact"/>
        <w:ind w:left="0" w:right="0" w:firstLine="576"/>
        <w:jc w:val="left"/>
      </w:pPr>
      <w:r>
        <w:rPr>
          <w:u w:val="single"/>
        </w:rPr>
        <w:t xml:space="preserve">(59) $204,000 of the workforce education investment account</w:t>
      </w:r>
      <w:r>
        <w:rPr>
          <w:rFonts w:ascii="Times New Roman" w:hAnsi="Times New Roman"/>
          <w:u w:val="single"/>
        </w:rPr>
        <w:t xml:space="preserve">—</w:t>
      </w:r>
      <w:r>
        <w:rPr>
          <w:u w:val="single"/>
        </w:rPr>
        <w:t xml:space="preserve">state appropriation is provided solely for Olympic College to hire program directors for new health care pathways.</w:t>
      </w:r>
    </w:p>
    <w:p>
      <w:pPr>
        <w:spacing w:before="0" w:after="0" w:line="408" w:lineRule="exact"/>
        <w:ind w:left="0" w:right="0" w:firstLine="576"/>
        <w:jc w:val="left"/>
      </w:pPr>
      <w:r>
        <w:rPr>
          <w:u w:val="single"/>
        </w:rPr>
        <w:t xml:space="preserve">(60) $275,000 of the workforce education investment account</w:t>
      </w:r>
      <w:r>
        <w:rPr>
          <w:rFonts w:ascii="Times New Roman" w:hAnsi="Times New Roman"/>
          <w:u w:val="single"/>
        </w:rPr>
        <w:t xml:space="preserve">—</w:t>
      </w:r>
      <w:r>
        <w:rPr>
          <w:u w:val="single"/>
        </w:rPr>
        <w:t xml:space="preserve">state appropriation is provided solely for a study of low-income student housing opportunities on community and technical college campuses to help address the housing shortage. The study shall include an analysis of the rental housing market serving each college campus; each college's need for low-income student housing; the estimated capital and ongoing costs to operate and maintain low-income student housing; and the impact on the local market rental housing supply should new low-income housing be constructed on a community or technical college campus for students. The study shall be submitted to the appropriate committees of the legislature, pursuant to RCW 43.01.036, by June 30, 2025.</w:t>
      </w:r>
    </w:p>
    <w:p>
      <w:pPr>
        <w:spacing w:before="0" w:after="0" w:line="408" w:lineRule="exact"/>
        <w:ind w:left="0" w:right="0" w:firstLine="576"/>
        <w:jc w:val="left"/>
      </w:pPr>
      <w:r>
        <w:rPr>
          <w:u w:val="single"/>
        </w:rPr>
        <w:t xml:space="preserve">(61) $200,000 of the workforce education investment account</w:t>
      </w:r>
      <w:r>
        <w:rPr>
          <w:rFonts w:ascii="Times New Roman" w:hAnsi="Times New Roman"/>
          <w:u w:val="single"/>
        </w:rPr>
        <w:t xml:space="preserve">—</w:t>
      </w:r>
      <w:r>
        <w:rPr>
          <w:u w:val="single"/>
        </w:rPr>
        <w:t xml:space="preserve">state appropriation is provided solely for increasing access and capacity to manufacturing apprenticeship related supplemental instruction.</w:t>
      </w:r>
    </w:p>
    <w:p>
      <w:pPr>
        <w:spacing w:before="0" w:after="0" w:line="408" w:lineRule="exact"/>
        <w:ind w:left="0" w:right="0" w:firstLine="576"/>
        <w:jc w:val="left"/>
      </w:pPr>
      <w:r>
        <w:rPr>
          <w:u w:val="single"/>
        </w:rPr>
        <w:t xml:space="preserve">(62) $150,000 of the workforce education investment account</w:t>
      </w:r>
      <w:r>
        <w:rPr>
          <w:rFonts w:ascii="Times New Roman" w:hAnsi="Times New Roman"/>
          <w:u w:val="single"/>
        </w:rPr>
        <w:t xml:space="preserve">—</w:t>
      </w:r>
      <w:r>
        <w:rPr>
          <w:u w:val="single"/>
        </w:rPr>
        <w:t xml:space="preserve">state appropriation is provided solely for expansion of the imaging science program at Tacoma Community College.</w:t>
      </w:r>
    </w:p>
    <w:p>
      <w:pPr>
        <w:spacing w:before="0" w:after="0" w:line="408" w:lineRule="exact"/>
        <w:ind w:left="0" w:right="0" w:firstLine="576"/>
        <w:jc w:val="left"/>
      </w:pPr>
      <w:r>
        <w:rPr>
          <w:u w:val="single"/>
        </w:rPr>
        <w:t xml:space="preserve">(63) $1,140,000 of the workforce education investment account</w:t>
      </w:r>
      <w:r>
        <w:rPr>
          <w:rFonts w:ascii="Times New Roman" w:hAnsi="Times New Roman"/>
          <w:u w:val="single"/>
        </w:rPr>
        <w:t xml:space="preserve">—</w:t>
      </w:r>
      <w:r>
        <w:rPr>
          <w:u w:val="single"/>
        </w:rPr>
        <w:t xml:space="preserve">state appropriation is provided solely for the increase in bachelor of science computer science programs.</w:t>
      </w:r>
    </w:p>
    <w:p>
      <w:pPr>
        <w:spacing w:before="0" w:after="0" w:line="408" w:lineRule="exact"/>
        <w:ind w:left="0" w:right="0" w:firstLine="576"/>
        <w:jc w:val="left"/>
      </w:pPr>
      <w:r>
        <w:rPr>
          <w:u w:val="single"/>
        </w:rPr>
        <w:t xml:space="preserve">(64)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(65)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(66) $425,000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(67)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0" w:after="0" w:line="408" w:lineRule="exact"/>
        <w:ind w:left="0" w:right="0" w:firstLine="576"/>
        <w:jc w:val="left"/>
      </w:pPr>
      <w:r>
        <w:rPr>
          <w:u w:val="single"/>
        </w:rPr>
        <w:t xml:space="preserve">(68)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(69) $412,000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(70) $11,000 of the general fund</w:t>
      </w:r>
      <w:r>
        <w:rPr>
          <w:rFonts w:ascii="Times New Roman" w:hAnsi="Times New Roman"/>
          <w:u w:val="single"/>
        </w:rPr>
        <w:t xml:space="preserve">—</w:t>
      </w:r>
      <w:r>
        <w:rPr>
          <w:u w:val="single"/>
        </w:rPr>
        <w:t xml:space="preserve">state appropriation for fiscal year 2025 is provided solely for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(71)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$541,066,000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$837,000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$39,643,000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$8,586,000</w:t>
      </w:r>
      <w:r>
        <w:t>))</w:t>
      </w:r>
    </w:p>
    <w:p>
      <w:pPr>
        <w:spacing w:before="0" w:after="0" w:line="408" w:lineRule="exact"/>
        <w:ind w:left="0" w:right="0" w:firstLine="0"/>
        <w:jc w:val="left"/>
        <w:tabs>
          <w:tab w:val="right" w:leader="none" w:pos="9936"/>
        </w:tabs>
      </w:pPr>
      <w:r>
        <w:tab/>
      </w:r>
      <w:r>
        <w:rPr>
          <w:u w:val="single"/>
        </w:rPr>
        <w:t xml:space="preserve">$8,585,000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$8,024,000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$91,196,000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$1,245,232,000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u w:val="single"/>
        </w:rPr>
        <w:t xml:space="preserve">state</w:t>
      </w:r>
      <w:r>
        <w:rPr/>
        <w:t xml:space="preserve"> 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w:t>
      </w:r>
      <w:r>
        <w:rPr>
          <w:u w:val="single"/>
        </w:rPr>
        <w:t xml:space="preserve">for fiscal year 2025</w:t>
      </w:r>
      <w:r>
        <w:rPr/>
        <w:t xml:space="preserve">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w:t>
      </w:r>
      <w:r>
        <w:t>((</w:t>
      </w:r>
      <w:r>
        <w:rPr>
          <w:strike/>
        </w:rPr>
        <w:t xml:space="preserve">$77,000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w:t>
      </w:r>
      <w:r>
        <w:rPr>
          <w:u w:val="single"/>
        </w:rPr>
        <w:t xml:space="preserve">for fiscal year 2025</w:t>
      </w:r>
      <w:r>
        <w:rPr/>
        <w:t xml:space="preserve">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u w:val="single"/>
        </w:rPr>
        <w:t xml:space="preserve">(a) The operation of the database shall be the responsibility of the director of the database, who shall be employed by the University of Washington with training and experience in demography, statistical analysis, and electoral systems. The director shall appoint necessary staff to implement and maintain the database.</w:t>
      </w:r>
    </w:p>
    <w:p>
      <w:pPr>
        <w:spacing w:before="0" w:after="0" w:line="408" w:lineRule="exact"/>
        <w:ind w:left="0" w:right="0" w:firstLine="576"/>
        <w:jc w:val="left"/>
      </w:pPr>
      <w:r>
        <w:rPr>
          <w:u w:val="single"/>
        </w:rPr>
        <w:t xml:space="preserve">(b) The database shall maintain in electronic format at least the following data and records, where available, for at least the previous 12-year period:</w:t>
      </w:r>
    </w:p>
    <w:p>
      <w:pPr>
        <w:spacing w:before="0" w:after="0" w:line="408" w:lineRule="exact"/>
        <w:ind w:left="0" w:right="0" w:firstLine="576"/>
        <w:jc w:val="left"/>
      </w:pPr>
      <w:r>
        <w:rPr>
          <w:u w:val="single"/>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u w:val="single"/>
        </w:rPr>
        <w:t xml:space="preserve">(ii) Election results at the precinct level for every statewide election and every election in every political subdivision;</w:t>
      </w:r>
    </w:p>
    <w:p>
      <w:pPr>
        <w:spacing w:before="0" w:after="0" w:line="408" w:lineRule="exact"/>
        <w:ind w:left="0" w:right="0" w:firstLine="576"/>
        <w:jc w:val="left"/>
      </w:pPr>
      <w:r>
        <w:rPr>
          <w:u w:val="single"/>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u w:val="single"/>
        </w:rPr>
        <w:t xml:space="preserve">(iv) Contemporaneous maps, descriptions of boundaries, and shapefiles for election districts and precincts;</w:t>
      </w:r>
    </w:p>
    <w:p>
      <w:pPr>
        <w:spacing w:before="0" w:after="0" w:line="408" w:lineRule="exact"/>
        <w:ind w:left="0" w:right="0" w:firstLine="576"/>
        <w:jc w:val="left"/>
      </w:pPr>
      <w:r>
        <w:rPr>
          <w:u w:val="single"/>
        </w:rPr>
        <w:t xml:space="preserve">(v) The following records for every election in every political subdivision:</w:t>
      </w:r>
    </w:p>
    <w:p>
      <w:pPr>
        <w:spacing w:before="0" w:after="0" w:line="408" w:lineRule="exact"/>
        <w:ind w:left="0" w:right="0" w:firstLine="576"/>
        <w:jc w:val="left"/>
      </w:pPr>
      <w:r>
        <w:rPr>
          <w:u w:val="single"/>
        </w:rPr>
        <w:t xml:space="preserve">(A) Records of all voters issued a ballot and all voters who returned a ballot; and</w:t>
      </w:r>
    </w:p>
    <w:p>
      <w:pPr>
        <w:spacing w:before="0" w:after="0" w:line="408" w:lineRule="exact"/>
        <w:ind w:left="0" w:right="0" w:firstLine="576"/>
        <w:jc w:val="left"/>
      </w:pPr>
      <w:r>
        <w:rPr>
          <w:u w:val="single"/>
        </w:rPr>
        <w:t xml:space="preserve">(B) Records of all ballots with missing and mismatched signatures, including the date on which the voter was contacted or the notice was mailed, as well as the date on which the voter submitted updated information;</w:t>
      </w:r>
    </w:p>
    <w:p>
      <w:pPr>
        <w:spacing w:before="0" w:after="0" w:line="408" w:lineRule="exact"/>
        <w:ind w:left="0" w:right="0" w:firstLine="576"/>
        <w:jc w:val="left"/>
      </w:pPr>
      <w:r>
        <w:rPr>
          <w:u w:val="single"/>
        </w:rPr>
        <w:t xml:space="preserve">(vi) Apportionment plans for every election in every political subdivision; and</w:t>
      </w:r>
    </w:p>
    <w:p>
      <w:pPr>
        <w:spacing w:before="0" w:after="0" w:line="408" w:lineRule="exact"/>
        <w:ind w:left="0" w:right="0" w:firstLine="576"/>
        <w:jc w:val="left"/>
      </w:pPr>
      <w:r>
        <w:rPr>
          <w:u w:val="single"/>
        </w:rPr>
        <w:t xml:space="preserve">(vii) Any other data that the director deems advisable.</w:t>
      </w:r>
    </w:p>
    <w:p>
      <w:pPr>
        <w:spacing w:before="0" w:after="0" w:line="408" w:lineRule="exact"/>
        <w:ind w:left="0" w:right="0" w:firstLine="576"/>
        <w:jc w:val="left"/>
      </w:pPr>
      <w:r>
        <w:rPr>
          <w:u w:val="single"/>
        </w:rPr>
        <w:t xml:space="preserve">(c) Upon the certification of election results and the completion of the voter history file after each general election, the secretary of state shall transmit copies of the following to the director of the database:</w:t>
      </w:r>
    </w:p>
    <w:p>
      <w:pPr>
        <w:spacing w:before="0" w:after="0" w:line="408" w:lineRule="exact"/>
        <w:ind w:left="0" w:right="0" w:firstLine="576"/>
        <w:jc w:val="left"/>
      </w:pPr>
      <w:r>
        <w:rPr>
          <w:u w:val="single"/>
        </w:rPr>
        <w:t xml:space="preserve">(i) Election results at the precinct level, including information about rejected and cured ballots;</w:t>
      </w:r>
    </w:p>
    <w:p>
      <w:pPr>
        <w:spacing w:before="0" w:after="0" w:line="408" w:lineRule="exact"/>
        <w:ind w:left="0" w:right="0" w:firstLine="576"/>
        <w:jc w:val="left"/>
      </w:pPr>
      <w:r>
        <w:rPr>
          <w:u w:val="single"/>
        </w:rPr>
        <w:t xml:space="preserve">(ii) Voter history files;</w:t>
      </w:r>
    </w:p>
    <w:p>
      <w:pPr>
        <w:spacing w:before="0" w:after="0" w:line="408" w:lineRule="exact"/>
        <w:ind w:left="0" w:right="0" w:firstLine="576"/>
        <w:jc w:val="left"/>
      </w:pPr>
      <w:r>
        <w:rPr>
          <w:u w:val="single"/>
        </w:rPr>
        <w:t xml:space="preserve">(iii) Shapefiles for election districts; and</w:t>
      </w:r>
    </w:p>
    <w:p>
      <w:pPr>
        <w:spacing w:before="0" w:after="0" w:line="408" w:lineRule="exact"/>
        <w:ind w:left="0" w:right="0" w:firstLine="576"/>
        <w:jc w:val="left"/>
      </w:pPr>
      <w:r>
        <w:rPr>
          <w:u w:val="single"/>
        </w:rPr>
        <w:t xml:space="preserve">(iv) Lists of voting centers, ballot drop boxes, and student engagement hubs.</w:t>
      </w:r>
    </w:p>
    <w:p>
      <w:pPr>
        <w:spacing w:before="0" w:after="0" w:line="408" w:lineRule="exact"/>
        <w:ind w:left="0" w:right="0" w:firstLine="576"/>
        <w:jc w:val="left"/>
      </w:pPr>
      <w:r>
        <w:rPr>
          <w:u w:val="single"/>
        </w:rPr>
        <w:t xml:space="preserve">(d) The director and staff shall update election data in the database as soon as it is available from the office of the secretary of state, following certification of each election as required by RCW 29A.60.190 or 29A.60.250.</w:t>
      </w:r>
    </w:p>
    <w:p>
      <w:pPr>
        <w:spacing w:before="0" w:after="0" w:line="408" w:lineRule="exact"/>
        <w:ind w:left="0" w:right="0" w:firstLine="576"/>
        <w:jc w:val="left"/>
      </w:pPr>
      <w:r>
        <w:rPr>
          <w:u w:val="single"/>
        </w:rPr>
        <w:t xml:space="preserve">(e) Except for any data, information, or estimates that identify individual voters, the data, information, and estimates maintained by the database shall be posted online and made available to the public at no cost.</w:t>
      </w:r>
    </w:p>
    <w:p>
      <w:pPr>
        <w:spacing w:before="0" w:after="0" w:line="408" w:lineRule="exact"/>
        <w:ind w:left="0" w:right="0" w:firstLine="576"/>
        <w:jc w:val="left"/>
      </w:pPr>
      <w:r>
        <w:rPr>
          <w:u w:val="single"/>
        </w:rPr>
        <w:t xml:space="preserve">(f) The database shall prepare any estimates made pursuant to this section by applying scientifically rigorous and validated methodologies.</w:t>
      </w:r>
    </w:p>
    <w:p>
      <w:pPr>
        <w:spacing w:before="0" w:after="0" w:line="408" w:lineRule="exact"/>
        <w:ind w:left="0" w:right="0" w:firstLine="576"/>
        <w:jc w:val="left"/>
      </w:pPr>
      <w:r>
        <w:rPr>
          <w:u w:val="single"/>
        </w:rPr>
        <w:t xml:space="preserve">(g) On or before January 1, 2025, the database shall publish on its website and transmit to the state for dissemination to county auditors and the secretary of state a list of political subdivisions required, pursuant to section 203 of the federal voting rights act, 52 U.S.C. Sec. 10503, to provide assistance to members of language-minority groups and each language in which those political subdivisions are required to provide assistance. Each county auditor shall transmit the list described in this subsection to all political subdivisions within their jurisdiction.</w:t>
      </w:r>
    </w:p>
    <w:p>
      <w:pPr>
        <w:spacing w:before="0" w:after="0" w:line="408" w:lineRule="exact"/>
        <w:ind w:left="0" w:right="0" w:firstLine="576"/>
        <w:jc w:val="left"/>
      </w:pPr>
      <w:r>
        <w:rPr>
          <w:u w:val="single"/>
        </w:rPr>
        <w:t xml:space="preserve">(h) The database will complete regular analysis of ballot rejections and cures, identifying population subgroups with higher than average ballot rejection rates. An annual report of ballot rejections will be posted online and made available to the public at no cost. Database staff may work with the secretary of state and county auditors to examine new practices and solutions for reducing ballot rejections and increasing ballot cure rates.</w:t>
      </w:r>
    </w:p>
    <w:p>
      <w:pPr>
        <w:spacing w:before="0" w:after="0" w:line="408" w:lineRule="exact"/>
        <w:ind w:left="0" w:right="0" w:firstLine="576"/>
        <w:jc w:val="left"/>
      </w:pPr>
      <w:r>
        <w:rPr>
          <w:u w:val="single"/>
        </w:rPr>
        <w:t xml:space="preserve">(i) Staff at the database may provide nonpartisan technical assistance to political subdivisions, scholars, and the general public seeking to use the resources of the database.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r>
        <w:t>))</w:t>
      </w:r>
      <w:r>
        <w:rPr/>
        <w:t xml:space="preserve"> </w:t>
      </w:r>
      <w:r>
        <w:rPr>
          <w:u w:val="single"/>
        </w:rPr>
        <w:t xml:space="preserve">$2,505,000 of the workforce education investment account</w:t>
      </w:r>
      <w:r>
        <w:rPr>
          <w:rFonts w:ascii="Times New Roman" w:hAnsi="Times New Roman"/>
          <w:u w:val="single"/>
        </w:rPr>
        <w:t xml:space="preserve">—</w:t>
      </w:r>
      <w:r>
        <w:rPr>
          <w:u w:val="single"/>
        </w:rPr>
        <w:t xml:space="preserve">state appropriation is provided solely for the expansion of the University of Washington school of dentistry regional initiatives in dental education (RIDE) program.</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w:t>
      </w:r>
      <w:r>
        <w:t>((</w:t>
      </w:r>
      <w:r>
        <w:rPr>
          <w:strike/>
        </w:rPr>
        <w:t xml:space="preserve">$250,000</w:t>
      </w:r>
      <w:r>
        <w:t>))</w:t>
      </w:r>
      <w:r>
        <w:rPr/>
        <w:t xml:space="preserve"> </w:t>
      </w:r>
      <w:r>
        <w:rPr>
          <w:u w:val="single"/>
        </w:rPr>
        <w:t xml:space="preserve">$580,000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w:t>
      </w:r>
      <w:r>
        <w:t>((</w:t>
      </w:r>
      <w:r>
        <w:rPr>
          <w:strike/>
        </w:rPr>
        <w:t xml:space="preserve">2024</w:t>
      </w:r>
      <w:r>
        <w:t>))</w:t>
      </w:r>
      <w:r>
        <w:rPr/>
        <w:t xml:space="preserve"> </w:t>
      </w:r>
      <w:r>
        <w:rPr>
          <w:u w:val="single"/>
        </w:rPr>
        <w:t xml:space="preserve">2025</w:t>
      </w:r>
      <w:r>
        <w:rPr/>
        <w:t xml:space="preserve">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w:t>
      </w:r>
      <w:r>
        <w:t>((</w:t>
      </w:r>
      <w:r>
        <w:rPr>
          <w:strike/>
        </w:rPr>
        <w:t xml:space="preserve">$440,000</w:t>
      </w:r>
      <w:r>
        <w:t>))</w:t>
      </w:r>
      <w:r>
        <w:rPr/>
        <w:t xml:space="preserve"> </w:t>
      </w:r>
      <w:r>
        <w:rPr>
          <w:u w:val="single"/>
        </w:rPr>
        <w:t xml:space="preserve">$513,000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w:t>
      </w:r>
      <w:r>
        <w:t>((</w:t>
      </w:r>
      <w:r>
        <w:rPr>
          <w:strike/>
        </w:rPr>
        <w:t xml:space="preserve">$3,288,000</w:t>
      </w:r>
      <w:r>
        <w:t>))</w:t>
      </w:r>
      <w:r>
        <w:rPr/>
        <w:t xml:space="preserve"> </w:t>
      </w:r>
      <w:r>
        <w:rPr>
          <w:u w:val="single"/>
        </w:rPr>
        <w:t xml:space="preserve">$2,053,000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w:t>
      </w:r>
      <w:r>
        <w:t>((</w:t>
      </w:r>
      <w:r>
        <w:rPr>
          <w:strike/>
        </w:rPr>
        <w:t xml:space="preserve">$2,000,000</w:t>
      </w:r>
      <w:r>
        <w:t>))</w:t>
      </w:r>
      <w:r>
        <w:rPr/>
        <w:t xml:space="preserve"> </w:t>
      </w:r>
      <w:r>
        <w:rPr>
          <w:u w:val="single"/>
        </w:rPr>
        <w:t xml:space="preserve">$400,000 of the general fund</w:t>
      </w:r>
      <w:r>
        <w:rPr>
          <w:rFonts w:ascii="Times New Roman" w:hAnsi="Times New Roman"/>
          <w:u w:val="single"/>
        </w:rPr>
        <w:t xml:space="preserve">—</w:t>
      </w:r>
      <w:r>
        <w:rPr>
          <w:u w:val="single"/>
        </w:rPr>
        <w:t xml:space="preserve">state appropriation for fiscal year 2025 and $500,000</w:t>
      </w:r>
      <w:r>
        <w:rPr/>
        <w:t xml:space="preserve">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implementation of Engrossed Second Substitute House Bill No. 1715 (domestic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w:t>
      </w:r>
      <w:r>
        <w:rPr>
          <w:u w:val="single"/>
        </w:rPr>
        <w:t xml:space="preserve">, $60,000,000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(88) $239,000 of the workforce education investment account</w:t>
      </w:r>
      <w:r>
        <w:rPr>
          <w:rFonts w:ascii="Times New Roman" w:hAnsi="Times New Roman"/>
          <w:u w:val="single"/>
        </w:rPr>
        <w:t xml:space="preserve">—</w:t>
      </w:r>
      <w:r>
        <w:rPr>
          <w:u w:val="single"/>
        </w:rPr>
        <w:t xml:space="preserve">state appropriation is provided solely for implementation of chapter 232, Laws of 2023 (Engrossed Substitute Senate Bill No. 5447) (alternative jet fuel).</w:t>
      </w:r>
    </w:p>
    <w:p>
      <w:pPr>
        <w:spacing w:before="0" w:after="0" w:line="408" w:lineRule="exact"/>
        <w:ind w:left="0" w:right="0" w:firstLine="576"/>
        <w:jc w:val="left"/>
      </w:pPr>
      <w:r>
        <w:rPr>
          <w:u w:val="single"/>
        </w:rPr>
        <w:t xml:space="preserve">(89) $263,000 of the climate commitment account</w:t>
      </w:r>
      <w:r>
        <w:rPr>
          <w:rFonts w:ascii="Times New Roman" w:hAnsi="Times New Roman"/>
          <w:u w:val="single"/>
        </w:rPr>
        <w:t xml:space="preserve">—</w:t>
      </w:r>
      <w:r>
        <w:rPr>
          <w:u w:val="single"/>
        </w:rPr>
        <w:t xml:space="preserve">state appropriation is provided solely for two grant writers to support the ongoing need for tribal and overburdened communities to access state and federal funding opportunities that advance environmental justice through the thriving communities technical assistance program.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(90)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(91) $300,000 of the workforce education investment account</w:t>
      </w:r>
      <w:r>
        <w:rPr>
          <w:rFonts w:ascii="Times New Roman" w:hAnsi="Times New Roman"/>
          <w:u w:val="single"/>
        </w:rPr>
        <w:t xml:space="preserve">—</w:t>
      </w:r>
      <w:r>
        <w:rPr>
          <w:u w:val="single"/>
        </w:rPr>
        <w:t xml:space="preserve">state appropriation is provided solely for an entrepreneur in residence pilot program for graduate and postgraduate international students.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for soccer field renovation and associated lighting upgrades at the institution.</w:t>
      </w:r>
    </w:p>
    <w:p>
      <w:pPr>
        <w:spacing w:before="0" w:after="0" w:line="408" w:lineRule="exact"/>
        <w:ind w:left="0" w:right="0" w:firstLine="576"/>
        <w:jc w:val="left"/>
      </w:pPr>
      <w:r>
        <w:rPr>
          <w:u w:val="single"/>
        </w:rPr>
        <w:t xml:space="preserve">(93) $250,000 of the workforce education investment account</w:t>
      </w:r>
      <w:r>
        <w:rPr>
          <w:rFonts w:ascii="Times New Roman" w:hAnsi="Times New Roman"/>
          <w:u w:val="single"/>
        </w:rPr>
        <w:t xml:space="preserve">—</w:t>
      </w:r>
      <w:r>
        <w:rPr>
          <w:u w:val="single"/>
        </w:rPr>
        <w:t xml:space="preserve">state appropriation is provided solely for the Barnard center for infant and early childhood mental health, within the University of Washington, to identify existing infant and early childhood mental health workforce initiatives and activities. In consultation with the health care authority, the center must identify and provide stakeholder connections, including tribes, to assist with workforce strategic planning. A report of findings and recommendations for expansion, diversification, training, and retention within the infant early childhood mental health workforce must be submitted to the appropriate committees of the legislature and to the children and youth behavioral health work group as established in RCW 74.09.4951, pursuant to RCW 43.01.036 by June 30, 2025.</w:t>
      </w:r>
    </w:p>
    <w:p>
      <w:pPr>
        <w:spacing w:before="0" w:after="0" w:line="408" w:lineRule="exact"/>
        <w:ind w:left="0" w:right="0" w:firstLine="576"/>
        <w:jc w:val="left"/>
      </w:pPr>
      <w:r>
        <w:rPr>
          <w:u w:val="single"/>
        </w:rPr>
        <w:t xml:space="preserve">(94) $500,000 of the model toxics control operating account</w:t>
      </w:r>
      <w:r>
        <w:rPr>
          <w:rFonts w:ascii="Times New Roman" w:hAnsi="Times New Roman"/>
          <w:u w:val="single"/>
        </w:rPr>
        <w:t xml:space="preserve">—</w:t>
      </w:r>
      <w:r>
        <w:rPr>
          <w:u w:val="single"/>
        </w:rPr>
        <w:t xml:space="preserve">state appropriation is provided solely for the school of public health to study and develop mobile screening methods to screen consumer products for fluorine, an indicator of per- and polyfluoralkyl chemicals. The developed method shall be compared to established approaches to measure fluorine and per- and polyfluoralkyl chemicals. A report on development of a functional screening method and recommendations to limit harmful exposures must be submitted to the appropriate committees of the legislature, pursuant to RCW 43.01.036, by June 30, 2025.</w:t>
      </w:r>
    </w:p>
    <w:p>
      <w:pPr>
        <w:spacing w:before="0" w:after="0" w:line="408" w:lineRule="exact"/>
        <w:ind w:left="0" w:right="0" w:firstLine="576"/>
        <w:jc w:val="left"/>
      </w:pPr>
      <w:r>
        <w:rPr>
          <w:u w:val="single"/>
        </w:rPr>
        <w:t xml:space="preserve">(95) $250,000 of the workforce education investment account</w:t>
      </w:r>
      <w:r>
        <w:rPr>
          <w:rFonts w:ascii="Times New Roman" w:hAnsi="Times New Roman"/>
          <w:u w:val="single"/>
        </w:rPr>
        <w:t xml:space="preserve">—</w:t>
      </w:r>
      <w:r>
        <w:rPr>
          <w:u w:val="single"/>
        </w:rPr>
        <w:t xml:space="preserve">state appropriation is provided solely for the center for social sector analytics and technology to provide a report on conditional scholarships for students who commit to working in the public behavioral health system. The institution must submit a preliminary report to the appropriate committees of the legislature, pursuant to RCW 43.01.036, by June 30, 2025. The preliminary report must include overall effectiveness of the conditional grant programs, how to improve clinical training, how to support underserved communities, and the progress in diversifying the public behavioral workforce.</w:t>
      </w:r>
    </w:p>
    <w:p>
      <w:pPr>
        <w:spacing w:before="0" w:after="0" w:line="408" w:lineRule="exact"/>
        <w:ind w:left="0" w:right="0" w:firstLine="576"/>
        <w:jc w:val="left"/>
      </w:pPr>
      <w:r>
        <w:rPr>
          <w:u w:val="single"/>
        </w:rPr>
        <w:t xml:space="preserve">(96)(a) $120,000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school mental health assessment research and training (SMART) center to research and report on collection and use of data, including universal screening and other social-emotional, behavioral, and mental health (SEBMH) data, in public schools within the multitiered system of supports and integrated student supports frameworks.</w:t>
      </w:r>
    </w:p>
    <w:p>
      <w:pPr>
        <w:spacing w:before="0" w:after="0" w:line="408" w:lineRule="exact"/>
        <w:ind w:left="0" w:right="0" w:firstLine="576"/>
        <w:jc w:val="left"/>
      </w:pPr>
      <w:r>
        <w:rPr>
          <w:u w:val="single"/>
        </w:rPr>
        <w:t xml:space="preserve">(b) The SMART center must submit a preliminary report to the appropriate committees of the legislature, pursuant to RCW 43.01.036, by December 1, 2024. At a minimum, the preliminary report must:</w:t>
      </w:r>
    </w:p>
    <w:p>
      <w:pPr>
        <w:spacing w:before="0" w:after="0" w:line="408" w:lineRule="exact"/>
        <w:ind w:left="0" w:right="0" w:firstLine="576"/>
        <w:jc w:val="left"/>
      </w:pPr>
      <w:r>
        <w:rPr>
          <w:u w:val="single"/>
        </w:rPr>
        <w:t xml:space="preserve">(i) Analyze alignment of current Washington statute and guidance with national best practices on universal SEBMH screening;</w:t>
      </w:r>
    </w:p>
    <w:p>
      <w:pPr>
        <w:spacing w:before="0" w:after="0" w:line="408" w:lineRule="exact"/>
        <w:ind w:left="0" w:right="0" w:firstLine="576"/>
        <w:jc w:val="left"/>
      </w:pPr>
      <w:r>
        <w:rPr>
          <w:u w:val="single"/>
        </w:rPr>
        <w:t xml:space="preserve">(ii) Identify facilitators and barriers to selection and effective use of research-based, culturally relevant universal SEBMH screening tools in Washington schools;</w:t>
      </w:r>
    </w:p>
    <w:p>
      <w:pPr>
        <w:spacing w:before="0" w:after="0" w:line="408" w:lineRule="exact"/>
        <w:ind w:left="0" w:right="0" w:firstLine="576"/>
        <w:jc w:val="left"/>
      </w:pPr>
      <w:r>
        <w:rPr>
          <w:u w:val="single"/>
        </w:rPr>
        <w:t xml:space="preserve">(iii) Analyze schools' current application of existing Washington statute relevant to SEBMH screening requirements;</w:t>
      </w:r>
    </w:p>
    <w:p>
      <w:pPr>
        <w:spacing w:before="0" w:after="0" w:line="408" w:lineRule="exact"/>
        <w:ind w:left="0" w:right="0" w:firstLine="576"/>
        <w:jc w:val="left"/>
      </w:pPr>
      <w:r>
        <w:rPr>
          <w:u w:val="single"/>
        </w:rPr>
        <w:t xml:space="preserve">(iv) Recommend statutory changes to increase systematic SEBMH screening of students in schools; and</w:t>
      </w:r>
    </w:p>
    <w:p>
      <w:pPr>
        <w:spacing w:before="0" w:after="0" w:line="408" w:lineRule="exact"/>
        <w:ind w:left="0" w:right="0" w:firstLine="576"/>
        <w:jc w:val="left"/>
      </w:pPr>
      <w:r>
        <w:rPr>
          <w:u w:val="single"/>
        </w:rPr>
        <w:t xml:space="preserve">(v) Include an implementation plan for demonstration sites to determine the feasibility, acceptability, and effectiveness of a best practices guide or resource on universal student SEBMH screening.</w:t>
      </w:r>
    </w:p>
    <w:p>
      <w:pPr>
        <w:spacing w:before="0" w:after="0" w:line="408" w:lineRule="exact"/>
        <w:ind w:left="0" w:right="0" w:firstLine="576"/>
        <w:jc w:val="left"/>
      </w:pPr>
      <w:r>
        <w:rPr>
          <w:u w:val="single"/>
        </w:rPr>
        <w:t xml:space="preserve">(c) The SMART center must submit a final report to the relevant policy and fiscal committees of the legislature, pursuant to RCW 43.01.036, by June 30, 2025. In addition to information from the preliminary report, the final report must include a guide or other resource for implementing best practices for screening of student SEBMH in schools, including the following best practices:</w:t>
      </w:r>
    </w:p>
    <w:p>
      <w:pPr>
        <w:spacing w:before="0" w:after="0" w:line="408" w:lineRule="exact"/>
        <w:ind w:left="0" w:right="0" w:firstLine="576"/>
        <w:jc w:val="left"/>
      </w:pPr>
      <w:r>
        <w:rPr>
          <w:u w:val="single"/>
        </w:rPr>
        <w:t xml:space="preserve">(i) Training and professional development;</w:t>
      </w:r>
    </w:p>
    <w:p>
      <w:pPr>
        <w:spacing w:before="0" w:after="0" w:line="408" w:lineRule="exact"/>
        <w:ind w:left="0" w:right="0" w:firstLine="576"/>
        <w:jc w:val="left"/>
      </w:pPr>
      <w:r>
        <w:rPr>
          <w:u w:val="single"/>
        </w:rPr>
        <w:t xml:space="preserve">(ii) Engaging with families, students, and other partners;</w:t>
      </w:r>
    </w:p>
    <w:p>
      <w:pPr>
        <w:spacing w:before="0" w:after="0" w:line="408" w:lineRule="exact"/>
        <w:ind w:left="0" w:right="0" w:firstLine="576"/>
        <w:jc w:val="left"/>
      </w:pPr>
      <w:r>
        <w:rPr>
          <w:u w:val="single"/>
        </w:rPr>
        <w:t xml:space="preserve">(iii) Informing tier 1 universal strategies and practices;</w:t>
      </w:r>
    </w:p>
    <w:p>
      <w:pPr>
        <w:spacing w:before="0" w:after="0" w:line="408" w:lineRule="exact"/>
        <w:ind w:left="0" w:right="0" w:firstLine="576"/>
        <w:jc w:val="left"/>
      </w:pPr>
      <w:r>
        <w:rPr>
          <w:u w:val="single"/>
        </w:rPr>
        <w:t xml:space="preserve">(iv) Assuring adequate availability of services;</w:t>
      </w:r>
    </w:p>
    <w:p>
      <w:pPr>
        <w:spacing w:before="0" w:after="0" w:line="408" w:lineRule="exact"/>
        <w:ind w:left="0" w:right="0" w:firstLine="576"/>
        <w:jc w:val="left"/>
      </w:pPr>
      <w:r>
        <w:rPr>
          <w:u w:val="single"/>
        </w:rPr>
        <w:t xml:space="preserve">(v) Complying with privacy and confidentiality laws;</w:t>
      </w:r>
    </w:p>
    <w:p>
      <w:pPr>
        <w:spacing w:before="0" w:after="0" w:line="408" w:lineRule="exact"/>
        <w:ind w:left="0" w:right="0" w:firstLine="576"/>
        <w:jc w:val="left"/>
      </w:pPr>
      <w:r>
        <w:rPr>
          <w:u w:val="single"/>
        </w:rPr>
        <w:t xml:space="preserve">(vi) Assuring cultural responsiveness in SEBMH screening practices; and</w:t>
      </w:r>
    </w:p>
    <w:p>
      <w:pPr>
        <w:spacing w:before="0" w:after="0" w:line="408" w:lineRule="exact"/>
        <w:ind w:left="0" w:right="0" w:firstLine="576"/>
        <w:jc w:val="left"/>
      </w:pPr>
      <w:r>
        <w:rPr>
          <w:u w:val="single"/>
        </w:rPr>
        <w:t xml:space="preserve">(vii) Partnering with community-based organizations.</w:t>
      </w:r>
    </w:p>
    <w:p>
      <w:pPr>
        <w:spacing w:before="0" w:after="0" w:line="408" w:lineRule="exact"/>
        <w:ind w:left="0" w:right="0" w:firstLine="576"/>
        <w:jc w:val="left"/>
      </w:pPr>
      <w:r>
        <w:rPr>
          <w:u w:val="single"/>
        </w:rPr>
        <w:t xml:space="preserve">(97) $140,000 of the workforce education investment account</w:t>
      </w:r>
      <w:r>
        <w:rPr>
          <w:rFonts w:ascii="Times New Roman" w:hAnsi="Times New Roman"/>
          <w:u w:val="single"/>
        </w:rPr>
        <w:t xml:space="preserve">—</w:t>
      </w:r>
      <w:r>
        <w:rPr>
          <w:u w:val="single"/>
        </w:rPr>
        <w:t xml:space="preserve">state appropriation is provided solely for the junior summer institute program to pilot a regional focused expansion that provides a pathway for historically underrepresented students into public policy and public service.</w:t>
      </w:r>
    </w:p>
    <w:p>
      <w:pPr>
        <w:spacing w:before="0" w:after="0" w:line="408" w:lineRule="exact"/>
        <w:ind w:left="0" w:right="0" w:firstLine="576"/>
        <w:jc w:val="left"/>
      </w:pPr>
      <w:r>
        <w:rPr>
          <w:u w:val="single"/>
        </w:rPr>
        <w:t xml:space="preserve">(98) $174,000 of the general fund</w:t>
      </w:r>
      <w:r>
        <w:rPr>
          <w:rFonts w:ascii="Times New Roman" w:hAnsi="Times New Roman"/>
          <w:u w:val="single"/>
        </w:rPr>
        <w:t xml:space="preserve">—</w:t>
      </w:r>
      <w:r>
        <w:rPr>
          <w:u w:val="single"/>
        </w:rPr>
        <w:t xml:space="preserve">state appropriation for fiscal year 2025 is provided solely for genome sequencing and other research to improve control and eradication of the European green crab.</w:t>
      </w:r>
    </w:p>
    <w:p>
      <w:pPr>
        <w:spacing w:before="0" w:after="0" w:line="408" w:lineRule="exact"/>
        <w:ind w:left="0" w:right="0" w:firstLine="576"/>
        <w:jc w:val="left"/>
      </w:pPr>
      <w:r>
        <w:rPr>
          <w:u w:val="single"/>
        </w:rPr>
        <w:t xml:space="preserve">(99) $615,000 of the general fund</w:t>
      </w:r>
      <w:r>
        <w:rPr>
          <w:rFonts w:ascii="Times New Roman" w:hAnsi="Times New Roman"/>
          <w:u w:val="single"/>
        </w:rPr>
        <w:t xml:space="preserve">—</w:t>
      </w:r>
      <w:r>
        <w:rPr>
          <w:u w:val="single"/>
        </w:rPr>
        <w:t xml:space="preserve">state appropriation for fiscal year 2025 is provided solely for legal services related to the behavioral health teaching facility.</w:t>
      </w:r>
    </w:p>
    <w:p>
      <w:pPr>
        <w:spacing w:before="0" w:after="0" w:line="408" w:lineRule="exact"/>
        <w:ind w:left="0" w:right="0" w:firstLine="576"/>
        <w:jc w:val="left"/>
      </w:pPr>
      <w:r>
        <w:rPr>
          <w:u w:val="single"/>
        </w:rPr>
        <w:t xml:space="preserve">(100)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The alliance shall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(101)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(102)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0" w:after="0" w:line="408" w:lineRule="exact"/>
        <w:ind w:left="0" w:right="0" w:firstLine="576"/>
        <w:jc w:val="left"/>
      </w:pPr>
      <w:r>
        <w:rPr>
          <w:u w:val="single"/>
        </w:rPr>
        <w:t xml:space="preserve">(103) $250,000 of the opioid abatement settlement account</w:t>
      </w:r>
      <w:r>
        <w:rPr>
          <w:rFonts w:ascii="Times New Roman" w:hAnsi="Times New Roman"/>
          <w:u w:val="single"/>
        </w:rPr>
        <w:t xml:space="preserve">—</w:t>
      </w:r>
      <w:r>
        <w:rPr>
          <w:u w:val="single"/>
        </w:rPr>
        <w:t xml:space="preserve">state appropriation is provided solely for the University of Washington center for novel therapeutics in addiction psychiatry for an initial study of ibogaine assisted therapy.</w:t>
      </w:r>
    </w:p>
    <w:p>
      <w:pPr>
        <w:spacing w:before="0" w:after="0" w:line="408" w:lineRule="exact"/>
        <w:ind w:left="0" w:right="0" w:firstLine="576"/>
        <w:jc w:val="left"/>
      </w:pPr>
      <w:r>
        <w:rPr>
          <w:u w:val="single"/>
        </w:rPr>
        <w:t xml:space="preserve">(104) $535,000 of the general fund</w:t>
      </w:r>
      <w:r>
        <w:rPr>
          <w:rFonts w:ascii="Times New Roman" w:hAnsi="Times New Roman"/>
          <w:u w:val="single"/>
        </w:rPr>
        <w:t xml:space="preserve">—</w:t>
      </w:r>
      <w:r>
        <w:rPr>
          <w:u w:val="single"/>
        </w:rPr>
        <w:t xml:space="preserve">state appropriation for fiscal year 2025 is provided solely for coresponse curriculum development and certification and credential opportunities.</w:t>
      </w:r>
    </w:p>
    <w:p>
      <w:pPr>
        <w:spacing w:before="0" w:after="0" w:line="408" w:lineRule="exact"/>
        <w:ind w:left="0" w:right="0" w:firstLine="576"/>
        <w:jc w:val="left"/>
      </w:pPr>
      <w:r>
        <w:rPr>
          <w:u w:val="single"/>
        </w:rPr>
        <w:t xml:space="preserve">(105) $25,000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Evans school of public policy and governance to study ranked choice voting and provide guidance for implementation by local jurisdictions. The report must recommend steps necessary to implement ranked choice voting elections consistently and effectively, including suggested education materials and election administrator training necessary to aid in the implementation. Collaboration must include, but is not limited to the ranked choice voting resource center, state director of elections, association of county auditors, VoteWA steering committee, and community based organizations that serve underrepresented communities related to voter outreach and education. A report on research and recommendations must be submitted to the appropriate committees of the legislature, pursuant to RCW 43.01.036, by June 1, 2025.</w:t>
      </w:r>
    </w:p>
    <w:p>
      <w:pPr>
        <w:spacing w:before="0" w:after="0" w:line="408" w:lineRule="exact"/>
        <w:ind w:left="0" w:right="0" w:firstLine="576"/>
        <w:jc w:val="left"/>
      </w:pPr>
      <w:r>
        <w:rPr>
          <w:u w:val="single"/>
        </w:rPr>
        <w:t xml:space="preserve">(106) $232,000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(107) $214,000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(108)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(109)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(110) $250,000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$293,782,000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$48,117,000</w:t>
      </w:r>
      <w:r>
        <w:t>))</w:t>
      </w:r>
    </w:p>
    <w:p>
      <w:pPr>
        <w:spacing w:before="0" w:after="0" w:line="408" w:lineRule="exact"/>
        <w:ind w:left="0" w:right="0" w:firstLine="0"/>
        <w:jc w:val="left"/>
        <w:tabs>
          <w:tab w:val="right" w:leader="none" w:pos="9936"/>
        </w:tabs>
      </w:pPr>
      <w:r>
        <w:tab/>
      </w:r>
      <w:r>
        <w:rPr>
          <w:u w:val="single"/>
        </w:rPr>
        <w:t xml:space="preserve">$49,032,000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$671,908,000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w:t>
      </w:r>
      <w:r>
        <w:t>((</w:t>
      </w:r>
      <w:r>
        <w:rPr>
          <w:strike/>
        </w:rPr>
        <w:t xml:space="preserve">$372,000</w:t>
      </w:r>
      <w:r>
        <w:t>))</w:t>
      </w:r>
      <w:r>
        <w:rPr/>
        <w:t xml:space="preserve"> </w:t>
      </w:r>
      <w:r>
        <w:rPr>
          <w:u w:val="single"/>
        </w:rPr>
        <w:t xml:space="preserve">$434,000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w:t>
      </w:r>
      <w:r>
        <w:t>((</w:t>
      </w:r>
      <w:r>
        <w:rPr>
          <w:strike/>
        </w:rPr>
        <w:t xml:space="preserve">$1,200,000</w:t>
      </w:r>
      <w:r>
        <w:t>))</w:t>
      </w:r>
      <w:r>
        <w:rPr/>
        <w:t xml:space="preserve"> </w:t>
      </w:r>
      <w:r>
        <w:rPr>
          <w:u w:val="single"/>
        </w:rPr>
        <w:t xml:space="preserve">$1,700,000</w:t>
      </w:r>
      <w:r>
        <w:rPr/>
        <w:t xml:space="preserve">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for the institution to purchase the obligated amount of carbon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for continued funding of the statewide broadband coordinator within the Washington State University extension program. This funding will support the salary and benefits of this position.</w:t>
      </w:r>
    </w:p>
    <w:p>
      <w:pPr>
        <w:spacing w:before="0" w:after="0" w:line="408" w:lineRule="exact"/>
        <w:ind w:left="0" w:right="0" w:firstLine="576"/>
        <w:jc w:val="left"/>
      </w:pPr>
      <w:r>
        <w:rPr>
          <w:u w:val="single"/>
        </w:rPr>
        <w:t xml:space="preserve">(46) $353,000 of the workforce education investment account</w:t>
      </w:r>
      <w:r>
        <w:rPr>
          <w:rFonts w:ascii="Times New Roman" w:hAnsi="Times New Roman"/>
          <w:u w:val="single"/>
        </w:rPr>
        <w:t xml:space="preserve">—</w:t>
      </w:r>
      <w:r>
        <w:rPr>
          <w:u w:val="single"/>
        </w:rPr>
        <w:t xml:space="preserve">state appropriation is provided solely for the complex social interactions lab.</w:t>
      </w:r>
    </w:p>
    <w:p>
      <w:pPr>
        <w:spacing w:before="0" w:after="0" w:line="408" w:lineRule="exact"/>
        <w:ind w:left="0" w:right="0" w:firstLine="576"/>
        <w:jc w:val="left"/>
      </w:pPr>
      <w:r>
        <w:rPr>
          <w:u w:val="single"/>
        </w:rPr>
        <w:t xml:space="preserve">(47) $298,000 of the general fund</w:t>
      </w:r>
      <w:r>
        <w:rPr>
          <w:rFonts w:ascii="Times New Roman" w:hAnsi="Times New Roman"/>
          <w:u w:val="single"/>
        </w:rPr>
        <w:t xml:space="preserve">—</w:t>
      </w:r>
      <w:r>
        <w:rPr>
          <w:u w:val="single"/>
        </w:rPr>
        <w:t xml:space="preserve">state appropriation for fiscal year 2025 is provided solely for the William D. Ruckelshaus center, working in collaboration with the departments of health and ecology, to evaluate and recommend actions to increase the effectiveness of the state's municipal water conservation statute at RCW 70A.125.170 and regulation at chapter 246-290 WAC. The center may contract with consultants or organizations with expertise on municipal water conservation programs. Recommendations may be informed by best practices in other states and include: Statutory or regulatory changes to increase program effectiveness, modifying regulatory oversight including whether the responsibility for parts or all of the program should be moved from the department of health to the department of ecology, improving coordination between the departments, identifying sufficient funding to effectively implement the program, including creation of a grant or loan program to assist municipal water systems in program implementation, or other ideas on municipal water use conservation and efficiency strategies.</w:t>
      </w:r>
    </w:p>
    <w:p>
      <w:pPr>
        <w:spacing w:before="0" w:after="0" w:line="408" w:lineRule="exact"/>
        <w:ind w:left="0" w:right="0" w:firstLine="576"/>
        <w:jc w:val="left"/>
      </w:pPr>
      <w:r>
        <w:rPr>
          <w:u w:val="single"/>
        </w:rPr>
        <w:t xml:space="preserve">(a) The center shall invite participation from federally recognized Indian tribes, municipal water systems and organizations, and relevant stakeholders in this evaluation.</w:t>
      </w:r>
    </w:p>
    <w:p>
      <w:pPr>
        <w:spacing w:before="0" w:after="0" w:line="408" w:lineRule="exact"/>
        <w:ind w:left="0" w:right="0" w:firstLine="576"/>
        <w:jc w:val="left"/>
      </w:pPr>
      <w:r>
        <w:rPr>
          <w:u w:val="single"/>
        </w:rPr>
        <w:t xml:space="preserve">(b) The center shall submit a report to the governor and the appropriate committees of the legislature, pursuant to RCW 43.01.036, by June 30, 2025, on work conducted within this subsection and must include:</w:t>
      </w:r>
    </w:p>
    <w:p>
      <w:pPr>
        <w:spacing w:before="0" w:after="0" w:line="408" w:lineRule="exact"/>
        <w:ind w:left="0" w:right="0" w:firstLine="576"/>
        <w:jc w:val="left"/>
      </w:pPr>
      <w:r>
        <w:rPr>
          <w:u w:val="single"/>
        </w:rPr>
        <w:t xml:space="preserve">(i) Recommendation for a long-term strategy for program implementation; and</w:t>
      </w:r>
    </w:p>
    <w:p>
      <w:pPr>
        <w:spacing w:before="0" w:after="0" w:line="408" w:lineRule="exact"/>
        <w:ind w:left="0" w:right="0" w:firstLine="576"/>
        <w:jc w:val="left"/>
      </w:pPr>
      <w:r>
        <w:rPr>
          <w:u w:val="single"/>
        </w:rPr>
        <w:t xml:space="preserve">(ii) Estimated costs of ongoing expenses for program implementation, including any costs associated with changes in regulatory oversight of program elements or implementation.</w:t>
      </w:r>
    </w:p>
    <w:p>
      <w:pPr>
        <w:spacing w:before="0" w:after="0" w:line="408" w:lineRule="exact"/>
        <w:ind w:left="0" w:right="0" w:firstLine="576"/>
        <w:jc w:val="left"/>
      </w:pPr>
      <w:r>
        <w:rPr>
          <w:u w:val="single"/>
        </w:rPr>
        <w:t xml:space="preserve">(48)(a) $135,000 of the general fund</w:t>
      </w:r>
      <w:r>
        <w:rPr>
          <w:rFonts w:ascii="Times New Roman" w:hAnsi="Times New Roman"/>
          <w:u w:val="single"/>
        </w:rPr>
        <w:t xml:space="preserve">—</w:t>
      </w:r>
      <w:r>
        <w:rPr>
          <w:u w:val="single"/>
        </w:rPr>
        <w:t xml:space="preserve">state appropriation for fiscal year 2025 is provided solely for a study to investigate housing market conditions in tourism-dependent municipalities. The study must:</w:t>
      </w:r>
    </w:p>
    <w:p>
      <w:pPr>
        <w:spacing w:before="0" w:after="0" w:line="408" w:lineRule="exact"/>
        <w:ind w:left="0" w:right="0" w:firstLine="576"/>
        <w:jc w:val="left"/>
      </w:pPr>
      <w:r>
        <w:rPr>
          <w:u w:val="single"/>
        </w:rPr>
        <w:t xml:space="preserve">(i) Examine state and local government policies nationwide that address and support affordable and workforce housing projects and programs in tourism-dependent communities;</w:t>
      </w:r>
    </w:p>
    <w:p>
      <w:pPr>
        <w:spacing w:before="0" w:after="0" w:line="408" w:lineRule="exact"/>
        <w:ind w:left="0" w:right="0" w:firstLine="576"/>
        <w:jc w:val="left"/>
      </w:pPr>
      <w:r>
        <w:rPr>
          <w:u w:val="single"/>
        </w:rPr>
        <w:t xml:space="preserve">(ii) Examine how the increase in area median incomes correlates with the rise in housing costs statewide and whether the allocation of state housing program funds has been equitable and proportional throughout all regions in the state, placing specific emphasis on understanding the disparity between urban and rural counties;</w:t>
      </w:r>
    </w:p>
    <w:p>
      <w:pPr>
        <w:spacing w:before="0" w:after="0" w:line="408" w:lineRule="exact"/>
        <w:ind w:left="0" w:right="0" w:firstLine="576"/>
        <w:jc w:val="left"/>
      </w:pPr>
      <w:r>
        <w:rPr>
          <w:u w:val="single"/>
        </w:rPr>
        <w:t xml:space="preserve">(iii) Examine state policies and regulations that have influenced the cost of housing with a specific emphasis on rural counties;</w:t>
      </w:r>
    </w:p>
    <w:p>
      <w:pPr>
        <w:spacing w:before="0" w:after="0" w:line="408" w:lineRule="exact"/>
        <w:ind w:left="0" w:right="0" w:firstLine="576"/>
        <w:jc w:val="left"/>
      </w:pPr>
      <w:r>
        <w:rPr>
          <w:u w:val="single"/>
        </w:rPr>
        <w:t xml:space="preserve">(iv) Identify various strategies deployed to enhance the flexibility of local government revenue; and</w:t>
      </w:r>
    </w:p>
    <w:p>
      <w:pPr>
        <w:spacing w:before="0" w:after="0" w:line="408" w:lineRule="exact"/>
        <w:ind w:left="0" w:right="0" w:firstLine="576"/>
        <w:jc w:val="left"/>
      </w:pPr>
      <w:r>
        <w:rPr>
          <w:u w:val="single"/>
        </w:rPr>
        <w:t xml:space="preserve">(v) Identify outcomes of strategies deployed to enhance revenue streams to support workforce housing initiatives.</w:t>
      </w:r>
    </w:p>
    <w:p>
      <w:pPr>
        <w:spacing w:before="0" w:after="0" w:line="408" w:lineRule="exact"/>
        <w:ind w:left="0" w:right="0" w:firstLine="576"/>
        <w:jc w:val="left"/>
      </w:pPr>
      <w:r>
        <w:rPr>
          <w:u w:val="single"/>
        </w:rPr>
        <w:t xml:space="preserve">(b) The study must be submitted to the appropriate committees of the legislature, pursuant to RCW 43.01.036, by December 31, 2024.</w:t>
      </w:r>
    </w:p>
    <w:p>
      <w:pPr>
        <w:spacing w:before="0" w:after="0" w:line="408" w:lineRule="exact"/>
        <w:ind w:left="0" w:right="0" w:firstLine="576"/>
        <w:jc w:val="left"/>
      </w:pPr>
      <w:r>
        <w:rPr>
          <w:u w:val="single"/>
        </w:rPr>
        <w:t xml:space="preserve">(49) $500,000 of the general fund</w:t>
      </w:r>
      <w:r>
        <w:rPr>
          <w:rFonts w:ascii="Times New Roman" w:hAnsi="Times New Roman"/>
          <w:u w:val="single"/>
        </w:rPr>
        <w:t xml:space="preserve">—</w:t>
      </w:r>
      <w:r>
        <w:rPr>
          <w:u w:val="single"/>
        </w:rPr>
        <w:t xml:space="preserve">state appropriation for fiscal year 2024 and $2,000,000 of the general fund</w:t>
      </w:r>
      <w:r>
        <w:rPr>
          <w:rFonts w:ascii="Times New Roman" w:hAnsi="Times New Roman"/>
          <w:u w:val="single"/>
        </w:rPr>
        <w:t xml:space="preserve">—</w:t>
      </w:r>
      <w:r>
        <w:rPr>
          <w:u w:val="single"/>
        </w:rPr>
        <w:t xml:space="preserve">state appropriation for fiscal year 2025 are provided solely for one-time compensation support.</w:t>
      </w:r>
    </w:p>
    <w:p>
      <w:pPr>
        <w:spacing w:before="0" w:after="0" w:line="408" w:lineRule="exact"/>
        <w:ind w:left="0" w:right="0" w:firstLine="576"/>
        <w:jc w:val="left"/>
      </w:pPr>
      <w:r>
        <w:rPr>
          <w:u w:val="single"/>
        </w:rPr>
        <w:t xml:space="preserve">(50) $232,000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$68,260,000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$24,909,000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w:t>
      </w:r>
      <w:r>
        <w:rPr>
          <w:rFonts w:ascii="Times New Roman" w:hAnsi="Times New Roman"/>
        </w:rPr>
        <w:t xml:space="preserve">—</w:t>
      </w:r>
      <w:r>
        <w:rPr/>
        <w:t xml:space="preserve">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w:t>
      </w:r>
      <w:r>
        <w:rPr>
          <w:rFonts w:ascii="Times New Roman" w:hAnsi="Times New Roman"/>
        </w:rPr>
        <w:t xml:space="preserve">—</w:t>
      </w:r>
      <w:r>
        <w:rPr/>
        <w:t xml:space="preserve">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$144,000 of the general fund</w:t>
      </w:r>
      <w:r>
        <w:rPr>
          <w:rFonts w:ascii="Times New Roman" w:hAnsi="Times New Roman"/>
          <w:u w:val="single"/>
        </w:rPr>
        <w:t xml:space="preserve">—</w:t>
      </w:r>
      <w:r>
        <w:rPr>
          <w:u w:val="single"/>
        </w:rPr>
        <w:t xml:space="preserve">state appropriation for fiscal year 2025 is provided solely for emergency response and resources for critical incidents.</w:t>
      </w:r>
    </w:p>
    <w:p>
      <w:pPr>
        <w:spacing w:before="0" w:after="0" w:line="408" w:lineRule="exact"/>
        <w:ind w:left="0" w:right="0" w:firstLine="576"/>
        <w:jc w:val="left"/>
      </w:pPr>
      <w:r>
        <w:rPr>
          <w:u w:val="single"/>
        </w:rPr>
        <w:t xml:space="preserve">(25)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$72,120,000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$15,814,000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w:t>
      </w:r>
      <w:r>
        <w:t>((</w:t>
      </w:r>
      <w:r>
        <w:rPr>
          <w:strike/>
        </w:rPr>
        <w:t xml:space="preserve">$126,000</w:t>
      </w:r>
      <w:r>
        <w:t>))</w:t>
      </w:r>
      <w:r>
        <w:rPr/>
        <w:t xml:space="preserve"> </w:t>
      </w:r>
      <w:r>
        <w:rPr>
          <w:u w:val="single"/>
        </w:rPr>
        <w:t xml:space="preserve">$147,000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for student basic needs. This funding will support two financial aid coaching specialists, support a coordinator for the food pantry, support a director and advocate to assist students who have experienced sexual violence, and help with prevention initiatives.</w:t>
      </w:r>
    </w:p>
    <w:p>
      <w:pPr>
        <w:spacing w:before="0" w:after="0" w:line="408" w:lineRule="exact"/>
        <w:ind w:left="0" w:right="0" w:firstLine="576"/>
        <w:jc w:val="left"/>
      </w:pPr>
      <w:r>
        <w:rPr>
          <w:u w:val="single"/>
        </w:rPr>
        <w:t xml:space="preserve">(24)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0" w:after="0" w:line="408" w:lineRule="exact"/>
        <w:ind w:left="0" w:right="0" w:firstLine="576"/>
        <w:jc w:val="left"/>
      </w:pPr>
      <w:r>
        <w:rPr>
          <w:u w:val="single"/>
        </w:rPr>
        <w:t xml:space="preserve">(25) Appropriations in this section are sufficient to implement the collective bargaining agreement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(26) $22,000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$39,723,000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$5,795,000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$89,818,000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$3,640,000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amounts in fiscal year 2025 are provided solely for implementation of chapter 29, Laws of 2022 (2SHB 1818)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 $57,000 of the amounts in fiscal year 2025 are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(m)</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$124,000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(21) $223,000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(22)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$104,923,000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$22,264,000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$241,508,000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continue the expansion of the undergraduate electrical and computer engineering program.</w:t>
      </w:r>
    </w:p>
    <w:p>
      <w:pPr>
        <w:spacing w:before="0" w:after="0" w:line="408" w:lineRule="exact"/>
        <w:ind w:left="0" w:right="0" w:firstLine="576"/>
        <w:jc w:val="left"/>
      </w:pPr>
      <w:r>
        <w:rPr>
          <w:u w:val="single"/>
        </w:rPr>
        <w:t xml:space="preserve">(35) $400,000 of the workforce education investment account</w:t>
      </w:r>
      <w:r>
        <w:rPr>
          <w:rFonts w:ascii="Times New Roman" w:hAnsi="Times New Roman"/>
          <w:u w:val="single"/>
        </w:rPr>
        <w:t xml:space="preserve">—</w:t>
      </w:r>
      <w:r>
        <w:rPr>
          <w:u w:val="single"/>
        </w:rPr>
        <w:t xml:space="preserve">state appropriation is provided solely for academic access and outreach.</w:t>
      </w:r>
    </w:p>
    <w:p>
      <w:pPr>
        <w:spacing w:before="0" w:after="0" w:line="408" w:lineRule="exact"/>
        <w:ind w:left="0" w:right="0" w:firstLine="576"/>
        <w:jc w:val="left"/>
      </w:pPr>
      <w:r>
        <w:rPr>
          <w:u w:val="single"/>
        </w:rPr>
        <w:t xml:space="preserve">(36)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(37)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0" w:after="0" w:line="408" w:lineRule="exact"/>
        <w:ind w:left="0" w:right="0" w:firstLine="576"/>
        <w:jc w:val="left"/>
      </w:pPr>
      <w:r>
        <w:rPr>
          <w:u w:val="single"/>
        </w:rPr>
        <w:t xml:space="preserve">(38) $100,000 of the general fund</w:t>
      </w:r>
      <w:r>
        <w:rPr>
          <w:rFonts w:ascii="Times New Roman" w:hAnsi="Times New Roman"/>
          <w:u w:val="single"/>
        </w:rPr>
        <w:t xml:space="preserve">—</w:t>
      </w:r>
      <w:r>
        <w:rPr>
          <w:u w:val="single"/>
        </w:rPr>
        <w:t xml:space="preserve">state appropriation for fiscal year 2025 is provided solely for the institute for the study of the Holocaust, genocide, and crimes against humanity to collaborate with the office of the superintendent of public instruction on curriculum development and teacher training.</w:t>
      </w:r>
    </w:p>
    <w:p>
      <w:pPr>
        <w:spacing w:before="0" w:after="0" w:line="408" w:lineRule="exact"/>
        <w:ind w:left="0" w:right="0" w:firstLine="576"/>
        <w:jc w:val="left"/>
      </w:pPr>
      <w:r>
        <w:rPr>
          <w:u w:val="single"/>
        </w:rPr>
        <w:t xml:space="preserve">(39) $122,000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$10,294,000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$16,311,000</w:t>
      </w:r>
      <w:r>
        <w:t>))</w:t>
      </w:r>
    </w:p>
    <w:p>
      <w:pPr>
        <w:spacing w:before="0" w:after="0" w:line="408" w:lineRule="exact"/>
        <w:ind w:left="0" w:right="0" w:firstLine="0"/>
        <w:jc w:val="left"/>
        <w:tabs>
          <w:tab w:val="right" w:leader="none" w:pos="9936"/>
        </w:tabs>
      </w:pPr>
      <w:r>
        <w:tab/>
      </w:r>
      <w:r>
        <w:rPr>
          <w:u w:val="single"/>
        </w:rPr>
        <w:t xml:space="preserve">$16,561,000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$137,744,000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w:t>
      </w:r>
      <w:r>
        <w:t>((</w:t>
      </w:r>
      <w:r>
        <w:rPr>
          <w:strike/>
        </w:rPr>
        <w:t xml:space="preserve">section 605(35) of this act</w:t>
      </w:r>
      <w:r>
        <w:t>))</w:t>
      </w:r>
      <w:r>
        <w:rPr/>
        <w:t xml:space="preserve"> </w:t>
      </w:r>
      <w:r>
        <w:rPr>
          <w:u w:val="single"/>
        </w:rPr>
        <w:t xml:space="preserve">section 601(35) of this act</w:t>
      </w:r>
      <w:r>
        <w:rPr/>
        <w:t xml:space="preserve">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w:t>
      </w:r>
      <w:r>
        <w:t>((</w:t>
      </w:r>
      <w:r>
        <w:rPr>
          <w:strike/>
        </w:rPr>
        <w:t xml:space="preserve">sections 605 through 611 of this act</w:t>
      </w:r>
      <w:r>
        <w:t>))</w:t>
      </w:r>
      <w:r>
        <w:rPr/>
        <w:t xml:space="preserve"> </w:t>
      </w:r>
      <w:r>
        <w:rPr>
          <w:u w:val="single"/>
        </w:rPr>
        <w:t xml:space="preserve">sections 601 through 607 of this act</w:t>
      </w:r>
      <w:r>
        <w:rPr/>
        <w:t xml:space="preserve">, including the number of students enrolled. The council must coordinate with the institutions of higher education and the state board for community and technical colleges as provided in </w:t>
      </w:r>
      <w:r>
        <w:t>((</w:t>
      </w:r>
      <w:r>
        <w:rPr>
          <w:strike/>
        </w:rPr>
        <w:t xml:space="preserve">sections 603(3), 605(31), and 605(37) of this act</w:t>
      </w:r>
      <w:r>
        <w:t>))</w:t>
      </w:r>
      <w:r>
        <w:rPr/>
        <w:t xml:space="preserve"> </w:t>
      </w:r>
      <w:r>
        <w:rPr>
          <w:u w:val="single"/>
        </w:rPr>
        <w:t xml:space="preserve">section 603(3), chapter 475, Laws of 2023 and section 601 (31) and (37) of this act</w:t>
      </w:r>
      <w:r>
        <w:rPr/>
        <w:t xml:space="preserve">.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$80,000,000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$230,000 of the general fund</w:t>
      </w:r>
      <w:r>
        <w:rPr>
          <w:rFonts w:ascii="Times New Roman" w:hAnsi="Times New Roman"/>
          <w:u w:val="single"/>
        </w:rPr>
        <w:t xml:space="preserve">—</w:t>
      </w:r>
      <w:r>
        <w:rPr>
          <w:u w:val="single"/>
        </w:rPr>
        <w:t xml:space="preserve">state appropriation for fiscal year 2025 are</w:t>
      </w:r>
      <w:r>
        <w:rPr/>
        <w:t xml:space="preserve"> provided solely for contraception vending machines for students and staff stocked with emergency contraceptive medication and other forms of contraception, including condoms, </w:t>
      </w:r>
      <w:r>
        <w:rPr>
          <w:u w:val="single"/>
        </w:rPr>
        <w:t xml:space="preserve">and naloxone opioid overdose reversal medication administered by nasal inhalation and fentanyl test strips</w:t>
      </w:r>
      <w:r>
        <w:rPr/>
        <w:t xml:space="preserve">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 </w:t>
      </w:r>
      <w:r>
        <w:rPr>
          <w:u w:val="single"/>
        </w:rPr>
        <w:t xml:space="preserve">in fiscal year 2024 and prioritize new applications in fiscal year 2025. An additional $10,000 may be provided to institutions with more than 20,000 full-time equivalent students. The institutions who receive funding shall enter into agreements with the department of health to receive naloxone and fentanyl test strips to stock the vending machines and provide cost-free access to naloxone and fentanyl test strips to students. A report on which institutions received funding shall be submitted to the legislature, pursuant to RCW 43.01.036, by June 30, 2025</w:t>
      </w:r>
      <w:r>
        <w:rPr/>
        <w:t xml:space="preserve">.</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the agency to hire a full-time equivalent position to help with increased contracting demand.</w:t>
      </w:r>
    </w:p>
    <w:p>
      <w:pPr>
        <w:spacing w:before="0" w:after="0" w:line="408" w:lineRule="exact"/>
        <w:ind w:left="0" w:right="0" w:firstLine="576"/>
        <w:jc w:val="left"/>
      </w:pPr>
      <w:r>
        <w:rPr>
          <w:u w:val="single"/>
        </w:rPr>
        <w:t xml:space="preserve">(25) $250,000 of the workforce education investment account</w:t>
      </w:r>
      <w:r>
        <w:rPr>
          <w:rFonts w:ascii="Times New Roman" w:hAnsi="Times New Roman"/>
          <w:u w:val="single"/>
        </w:rPr>
        <w:t xml:space="preserve">—</w:t>
      </w:r>
      <w:r>
        <w:rPr>
          <w:u w:val="single"/>
        </w:rPr>
        <w:t xml:space="preserve">state appropriation is provided solely for a study on establishment and implementation of a scholarship fund as described in RCW 28B.95.040. The study shall include strategy options for disbursement, summary of how tuition units would be allocated for scholarships, and coordination with existing college savings plans. The office shall seek written advice from the internal revenue service on the impact of the provisions in Substitute House Bill No. 2309 on the status of Washington's qualified tuition plan under 529 of the internal revenue code, including potential scalability of the program and its impact on any determination. The report shall include recommendations for implementing the scholarship and be submitted to the appropriate committees of the legislature, pursuant to RCW 43.01.036, by June 30, 2025.</w:t>
      </w:r>
    </w:p>
    <w:p>
      <w:pPr>
        <w:spacing w:before="0" w:after="0" w:line="408" w:lineRule="exact"/>
        <w:ind w:left="0" w:right="0" w:firstLine="576"/>
        <w:jc w:val="left"/>
      </w:pPr>
      <w:r>
        <w:rPr>
          <w:u w:val="single"/>
        </w:rPr>
        <w:t xml:space="preserve">(26)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$323,533,000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$1,114,147,000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$1,000,000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$239,000 of the workforce education investment account</w:t>
      </w:r>
      <w:r>
        <w:rPr>
          <w:rFonts w:ascii="Times New Roman" w:hAnsi="Times New Roman"/>
          <w:u w:val="single"/>
        </w:rPr>
        <w:t xml:space="preserve">—</w:t>
      </w:r>
      <w:r>
        <w:rPr>
          <w:u w:val="single"/>
        </w:rPr>
        <w:t xml:space="preserve">state appropriation is provided solely for the Washington student achievement council to remove barriers to accessing state financial aid by informing people of their income-eligibility for the Washington college grant via the supplemental nutrition assistance program as provided in Second Substitute House Bill No. 2214 (college grant/public assist). If the bill is not enacted by June 30, 2024, the amount provided in this subsection shall lapse.</w:t>
      </w:r>
    </w:p>
    <w:p>
      <w:pPr>
        <w:spacing w:before="0" w:after="0" w:line="408" w:lineRule="exact"/>
        <w:ind w:left="0" w:right="0" w:firstLine="576"/>
        <w:jc w:val="left"/>
      </w:pPr>
      <w:r>
        <w:rPr>
          <w:u w:val="single"/>
        </w:rPr>
        <w:t xml:space="preserve">(13)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This funding will support increasing the scholarship award for students.</w:t>
      </w:r>
    </w:p>
    <w:p>
      <w:pPr>
        <w:spacing w:before="0" w:after="0" w:line="408" w:lineRule="exact"/>
        <w:ind w:left="0" w:right="0" w:firstLine="576"/>
        <w:jc w:val="left"/>
      </w:pPr>
      <w:r>
        <w:rPr>
          <w:u w:val="single"/>
        </w:rPr>
        <w:t xml:space="preserve">(14) $400,000 of the workforce education investment account</w:t>
      </w:r>
      <w:r>
        <w:rPr>
          <w:rFonts w:ascii="Times New Roman" w:hAnsi="Times New Roman"/>
          <w:u w:val="single"/>
        </w:rPr>
        <w:t xml:space="preserve">—</w:t>
      </w:r>
      <w:r>
        <w:rPr>
          <w:u w:val="single"/>
        </w:rPr>
        <w:t xml:space="preserve">state appropriation is provided solely for a financial aid texting program.</w:t>
      </w:r>
    </w:p>
    <w:p>
      <w:pPr>
        <w:spacing w:before="0" w:after="0" w:line="408" w:lineRule="exact"/>
        <w:ind w:left="0" w:right="0" w:firstLine="576"/>
        <w:jc w:val="left"/>
      </w:pPr>
      <w:r>
        <w:rPr>
          <w:u w:val="single"/>
        </w:rPr>
        <w:t xml:space="preserve">(15) $500,000 of the workforce education investment account</w:t>
      </w:r>
      <w:r>
        <w:rPr>
          <w:rFonts w:ascii="Times New Roman" w:hAnsi="Times New Roman"/>
          <w:u w:val="single"/>
        </w:rPr>
        <w:t xml:space="preserve">—</w:t>
      </w:r>
      <w:r>
        <w:rPr>
          <w:u w:val="single"/>
        </w:rPr>
        <w:t xml:space="preserve">state appropriation is provided solely for the development and implementation of a mentoring scholarship. An eligible student means a student who participated in a mentoring program as a 12th grade student in Spokane, Garfield, or Columbia counties; filed a free application for federal student aid (FAFSA) or Washington application for state financial aid; and has family income up to 150 percent of the state median family income. An eligible student may receive a maximum award of $5,000. The award may only be used at institutions of higher education in Spokane, Garfield, Whitman, or Columbia counties. An award that includes state funds must be matched on an equal dollar basis with private funds. A state match for private contributions made in fiscal year 2025 may not exceed $500,000.</w:t>
      </w:r>
    </w:p>
    <w:p>
      <w:pPr>
        <w:spacing w:before="0" w:after="0" w:line="408" w:lineRule="exact"/>
        <w:ind w:left="0" w:right="0" w:firstLine="576"/>
        <w:jc w:val="left"/>
      </w:pPr>
      <w:r>
        <w:rPr>
          <w:u w:val="single"/>
        </w:rPr>
        <w:t xml:space="preserve">(16) $200,000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2025 (state work-study program). If the bill is not enacted by June 30, 2024, the amount provided in this subsection shall lapse.</w:t>
      </w:r>
    </w:p>
    <w:p>
      <w:pPr>
        <w:spacing w:before="0" w:after="0" w:line="408" w:lineRule="exact"/>
        <w:ind w:left="0" w:right="0" w:firstLine="576"/>
        <w:jc w:val="left"/>
      </w:pPr>
      <w:r>
        <w:rPr>
          <w:u w:val="single"/>
        </w:rPr>
        <w:t xml:space="preserve">(17) $150,000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1946 (behav. health scholarship). If the bill is not enacted by June 30, 2024, the amount provided in this subsection shall lapse.</w:t>
      </w:r>
    </w:p>
    <w:p>
      <w:pPr>
        <w:spacing w:before="0" w:after="0" w:line="408" w:lineRule="exact"/>
        <w:ind w:left="0" w:right="0" w:firstLine="576"/>
        <w:jc w:val="left"/>
      </w:pPr>
      <w:r>
        <w:rPr>
          <w:u w:val="single"/>
        </w:rPr>
        <w:t xml:space="preserve">(18) $100,000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2441 (college in the HS fees). If the bill is not enacted by June 30, 2024, the amount provided in this subsection shall lapse.</w:t>
      </w:r>
    </w:p>
    <w:p>
      <w:pPr>
        <w:spacing w:before="0" w:after="0" w:line="408" w:lineRule="exact"/>
        <w:ind w:left="0" w:right="0" w:firstLine="576"/>
        <w:jc w:val="left"/>
      </w:pPr>
      <w:r>
        <w:rPr>
          <w:u w:val="single"/>
        </w:rPr>
        <w:t xml:space="preserve">(19) $1,200,000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2019 (Native American apprentices). If the bill is not enacted by June 30, 2024, the amount provided in this subsection shall lapse.</w:t>
      </w:r>
    </w:p>
    <w:p>
      <w:pPr>
        <w:spacing w:before="0" w:after="0" w:line="408" w:lineRule="exact"/>
        <w:ind w:left="0" w:right="0" w:firstLine="576"/>
        <w:jc w:val="left"/>
      </w:pPr>
      <w:r>
        <w:rPr>
          <w:u w:val="single"/>
        </w:rPr>
        <w:t xml:space="preserve">(20) $1,500,000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$56,030,000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$2,350,000</w:t>
      </w:r>
      <w:r>
        <w:t>))</w:t>
      </w:r>
    </w:p>
    <w:p>
      <w:pPr>
        <w:spacing w:before="0" w:after="0" w:line="408" w:lineRule="exact"/>
        <w:ind w:left="0" w:right="0" w:firstLine="0"/>
        <w:jc w:val="left"/>
        <w:tabs>
          <w:tab w:val="right" w:leader="none" w:pos="9936"/>
        </w:tabs>
      </w:pPr>
      <w:r>
        <w:tab/>
      </w:r>
      <w:r>
        <w:rPr>
          <w:u w:val="single"/>
        </w:rPr>
        <w:t xml:space="preserve">$3,425,000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$70,598,000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$1,075,000 of the workforce education investment account</w:t>
      </w:r>
      <w:r>
        <w:rPr>
          <w:rFonts w:ascii="Times New Roman" w:hAnsi="Times New Roman"/>
          <w:u w:val="single"/>
        </w:rPr>
        <w:t xml:space="preserve">—</w:t>
      </w:r>
      <w:r>
        <w:rPr>
          <w:u w:val="single"/>
        </w:rPr>
        <w:t xml:space="preserve">state appropriation is provided solely for digital equity. Of the amount provided in this subsection:</w:t>
      </w:r>
    </w:p>
    <w:p>
      <w:pPr>
        <w:spacing w:before="0" w:after="0" w:line="408" w:lineRule="exact"/>
        <w:ind w:left="0" w:right="0" w:firstLine="576"/>
        <w:jc w:val="left"/>
      </w:pPr>
      <w:r>
        <w:rPr>
          <w:u w:val="single"/>
        </w:rPr>
        <w:t xml:space="preserve">(a) $150,000 of the workforce education investment account</w:t>
      </w:r>
      <w:r>
        <w:rPr>
          <w:rFonts w:ascii="Times New Roman" w:hAnsi="Times New Roman"/>
          <w:u w:val="single"/>
        </w:rPr>
        <w:t xml:space="preserve">—</w:t>
      </w:r>
      <w:r>
        <w:rPr>
          <w:u w:val="single"/>
        </w:rPr>
        <w:t xml:space="preserve">state appropriation is provided solely for administration and oversight of digital equity workforce coordination and expansion.</w:t>
      </w:r>
    </w:p>
    <w:p>
      <w:pPr>
        <w:spacing w:before="0" w:after="0" w:line="408" w:lineRule="exact"/>
        <w:ind w:left="0" w:right="0" w:firstLine="576"/>
        <w:jc w:val="left"/>
      </w:pPr>
      <w:r>
        <w:rPr>
          <w:u w:val="single"/>
        </w:rPr>
        <w:t xml:space="preserve">(b) $150,000 of the workforce education investment account</w:t>
      </w:r>
      <w:r>
        <w:rPr>
          <w:rFonts w:ascii="Times New Roman" w:hAnsi="Times New Roman"/>
          <w:u w:val="single"/>
        </w:rPr>
        <w:t xml:space="preserve">—</w:t>
      </w:r>
      <w:r>
        <w:rPr>
          <w:u w:val="single"/>
        </w:rPr>
        <w:t xml:space="preserve">state appropriation is provided solely for development of an interactive portal for job seekers, workers, and students, focused on information technology and information technology adjacent careers.</w:t>
      </w:r>
    </w:p>
    <w:p>
      <w:pPr>
        <w:spacing w:before="0" w:after="0" w:line="408" w:lineRule="exact"/>
        <w:ind w:left="0" w:right="0" w:firstLine="576"/>
        <w:jc w:val="left"/>
      </w:pPr>
      <w:r>
        <w:rPr>
          <w:u w:val="single"/>
        </w:rPr>
        <w:t xml:space="preserve">(c) $350,000 of the workforce education investment account</w:t>
      </w:r>
      <w:r>
        <w:rPr>
          <w:rFonts w:ascii="Times New Roman" w:hAnsi="Times New Roman"/>
          <w:u w:val="single"/>
        </w:rPr>
        <w:t xml:space="preserve">—</w:t>
      </w:r>
      <w:r>
        <w:rPr>
          <w:u w:val="single"/>
        </w:rPr>
        <w:t xml:space="preserve">state appropriation is provided solely for reentry services for individuals within the prison system who are within three to five months of release for direct entry into a program or employment.</w:t>
      </w:r>
    </w:p>
    <w:p>
      <w:pPr>
        <w:spacing w:before="0" w:after="0" w:line="408" w:lineRule="exact"/>
        <w:ind w:left="0" w:right="0" w:firstLine="576"/>
        <w:jc w:val="left"/>
      </w:pPr>
      <w:r>
        <w:rPr>
          <w:u w:val="single"/>
        </w:rPr>
        <w:t xml:space="preserve">(d) $425,000 of the workforce education investment account</w:t>
      </w:r>
      <w:r>
        <w:rPr>
          <w:rFonts w:ascii="Times New Roman" w:hAnsi="Times New Roman"/>
          <w:u w:val="single"/>
        </w:rPr>
        <w:t xml:space="preserve">—</w:t>
      </w:r>
      <w:r>
        <w:rPr>
          <w:u w:val="single"/>
        </w:rPr>
        <w:t xml:space="preserve">state appropriation is provided solely for the board to contract with Washington State University to provide preliminary work to inform the design and development of a Washington digital literacy credential program. The institution shall research the landscape of digital literacy programs from providers across the state; create a comprehensive database of available programs; research and identify gaps in the needed skills training currently available; research and identify potential subject matter experts; and identify digital badging opportunities in accordance with state guidelines and needs. A report shall be submitted to the appropriate committees of the legislature, pursuant to RCW 43.01.036, by June 1, 2025.</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$22,462,000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$41,331,000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$240,000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$6,715,000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$12,209,000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w:t>
      </w:r>
      <w:r>
        <w:t>((</w:t>
      </w:r>
      <w:r>
        <w:rPr>
          <w:strike/>
        </w:rPr>
        <w:t xml:space="preserve">$242,000</w:t>
      </w:r>
      <w:r>
        <w:t>))</w:t>
      </w:r>
      <w:r>
        <w:rPr/>
        <w:t xml:space="preserve"> </w:t>
      </w:r>
      <w:r>
        <w:rPr>
          <w:u w:val="single"/>
        </w:rPr>
        <w:t xml:space="preserve">$428,000</w:t>
      </w:r>
      <w:r>
        <w:rPr/>
        <w:t xml:space="preserve">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$9,506,000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$12,356,000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$18,198,000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$57,024,000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March 4,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March 4,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$1,471,521,000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$2,895,348,000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$213,298</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$20,844</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$71,102</w:t>
      </w:r>
    </w:p>
    <w:p>
      <w:pPr>
        <w:spacing w:before="0" w:after="0" w:line="408" w:lineRule="exact"/>
        <w:ind w:left="0" w:right="0" w:firstLine="576"/>
        <w:jc w:val="left"/>
        <w:tabs>
          <w:tab w:val="right" w:leader="dot" w:pos="9936"/>
        </w:tabs>
      </w:pPr>
      <w:r>
        <w:rPr/>
        <w:t xml:space="preserve">(12) Lawrence Connor Norton, claim number 9991015445</w:t>
      </w:r>
      <w:r>
        <w:tab/>
      </w:r>
      <w:r>
        <w:rPr/>
        <w:t xml:space="preserve">$110,000</w:t>
      </w:r>
    </w:p>
    <w:p>
      <w:pPr>
        <w:spacing w:before="0" w:after="0" w:line="408" w:lineRule="exact"/>
        <w:ind w:left="0" w:right="0" w:firstLine="576"/>
        <w:jc w:val="left"/>
        <w:tabs>
          <w:tab w:val="right" w:leader="dot" w:pos="9936"/>
        </w:tabs>
      </w:pPr>
      <w:r>
        <w:rPr/>
        <w:t xml:space="preserve">(13) Abdifatah Abshir, claim number 9991015447</w:t>
      </w:r>
      <w:r>
        <w:tab/>
      </w:r>
      <w:r>
        <w:rPr/>
        <w:t xml:space="preserve">$55,000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$2,486,000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$3,170,000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$3,750,000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$11,750,000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$971,000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$1,858,000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BUSINESS ENTERPRISES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 </w:t>
      </w:r>
      <w:r>
        <w:tab/>
      </w:r>
      <w:r>
        <w:rPr/>
        <w:t xml:space="preserve">$83,000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 </w:t>
      </w:r>
      <w:r>
        <w:tab/>
      </w:r>
      <w:r>
        <w:rPr/>
        <w:t xml:space="preserve">$85,000</w:t>
      </w:r>
    </w:p>
    <w:p>
      <w:pPr>
        <w:tabs>
          <w:tab w:val="right" w:leader="dot" w:pos="9936"/>
        </w:tabs>
        <w:ind w:left="0" w:right="0" w:firstLine="1440"/>
      </w:pPr>
      <w:r>
        <w:rPr/>
        <w:t xml:space="preserve">TOTAL APPROPRIATION</w:t>
      </w:r>
      <w:r>
        <w:tab/>
      </w:r>
      <w:r>
        <w:rPr/>
        <w:t xml:space="preserve">$168,000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enterprises revolving account created in RCW 74.18.230. Funds in this section are provided solely for rent fees and charges for blind business enterprise program licensees at state off-campus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AGRICULTURAL PEST AND DISEASE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agricultural pest and disease response account created in Substitute House Bill No. 2147 (agriculture pests &amp; diseases).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INVESTMENT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investment account by Initiative Measure No. 2117, $800,000,000 is appropriated from the climate investment account for deposit into the consolidated climate account created in section 907 of this act. If the balance of the climate investment account on the effective date of Initiative Measure No. 2117 is less than $800,000,000, then the amount appropriated is the balance of the climate investment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COMMITMENT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commitment account by Initiative Measure No. 2117, $1,600,000,000 is appropriated from the climate commitment account for deposit into the consolidated climate account created in section 907 of this act. If the balance of the climate commitment account on the effective date of Initiative Measure No. 2117 is less than $1,600,000,000, then the amount appropriated is the balance of the climate commitment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NATURAL CLIMATE SOLUTIONS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natural climate solutions account by Initiative Measure No. 2117, $600,000,000 is appropriated from the natural climate solutions account for deposit into the consolidated climate account created in section 907 of this act. If the balance of the natural climate solutions account on the effective date of Initiative Measure No. 2117 is less than $600,000,000, then the amount appropriated is the balance of the natural climate solutions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AIR QUALITY AND HEALTH DISPARITIES IMPROVEMENT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air quality and health disparities improvement account by Initiative Measure No. 2117, $25,000,000 is appropriated from the air quality and health disparities improvement account for deposit into the consolidated climate account created in section 907 of this act. If the balance of the air quality and health disparities improvement account on the effective date of Initiative Measure No. 2117 is less than $25,000,000, then the amount appropriated is the balance of the air quality and health disparities improvement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pPr>
        <w:tabs>
          <w:tab w:val="right" w:leader="dot" w:pos="9360"/>
        </w:tabs>
      </w:pPr>
      <w:r>
        <w:rPr/>
        <w:t xml:space="preserve">5796 (cannabis revenue)</w:t>
      </w:r>
      <w:r>
        <w:rPr>
          <w:u w:val="single"/>
        </w:rPr>
        <w:t xml:space="preserve">. This includes an</w:t>
      </w:r>
    </w:p>
    <w:p>
      <w:pPr>
        <w:spacing w:before="0" w:after="0" w:line="408" w:lineRule="exact"/>
        <w:ind w:left="0" w:right="0" w:firstLine="576"/>
        <w:jc w:val="left"/>
        <w:tabs>
          <w:tab w:val="right" w:leader="dot" w:pos="9936"/>
        </w:tabs>
      </w:pPr>
      <w:pPr>
        <w:tabs>
          <w:tab w:val="right" w:leader="dot" w:pos="9360"/>
        </w:tabs>
      </w:pPr>
      <w:r>
        <w:rPr>
          <w:u w:val="single"/>
        </w:rPr>
        <w:t xml:space="preserve">increase of $1,178,000 which is an adjustment</w:t>
      </w:r>
    </w:p>
    <w:p>
      <w:pPr>
        <w:spacing w:before="0" w:after="0" w:line="408" w:lineRule="exact"/>
        <w:ind w:left="0" w:right="0" w:firstLine="576"/>
        <w:jc w:val="left"/>
        <w:tabs>
          <w:tab w:val="right" w:leader="dot" w:pos="9936"/>
        </w:tabs>
      </w:pPr>
      <w:r>
        <w:rPr>
          <w:u w:val="single"/>
        </w:rPr>
        <w:t xml:space="preserve">for distributions made in fiscal year 2022.</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$47,216,000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$721,100,000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$1,615,000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$1,077,000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$250,000,000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$500,000,000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$155,000,000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$310,000,000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2024</w:t>
      </w:r>
      <w:r>
        <w:tab/>
      </w:r>
      <w:r>
        <w:rPr>
          <w:strike/>
        </w:rPr>
        <w:t xml:space="preserve">$24,500,000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$56,725,000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$108,949,000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$798,000,000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 </w:t>
      </w:r>
      <w:r>
        <w:rPr>
          <w:u w:val="single"/>
        </w:rPr>
        <w:t xml:space="preserve">and $10,000,000 for fiscal year 2025</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$12,500,000 for fiscal year 2024</w:t>
      </w:r>
    </w:p>
    <w:p>
      <w:pPr>
        <w:spacing w:before="0" w:after="0" w:line="408" w:lineRule="exact"/>
        <w:ind w:left="0" w:right="0" w:firstLine="576"/>
        <w:jc w:val="left"/>
        <w:tabs>
          <w:tab w:val="right" w:leader="dot" w:pos="9936"/>
        </w:tabs>
      </w:pPr>
      <w:r>
        <w:rPr>
          <w:u w:val="single"/>
        </w:rPr>
        <w:t xml:space="preserve">and $10,000,000 for fiscal year 2025</w:t>
      </w:r>
      <w:r>
        <w:tab/>
      </w:r>
      <w:r>
        <w:rPr>
          <w:u w:val="single"/>
        </w:rPr>
        <w:t xml:space="preserve">$22,500,000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pPr>
        <w:tabs>
          <w:tab w:val="right" w:leader="dot" w:pos="9360"/>
        </w:tabs>
      </w:pPr>
      <w:r>
        <w:rPr/>
        <w:t xml:space="preserve">$200,000,000 for fiscal year 2025 </w:t>
      </w:r>
      <w:r>
        <w:rPr>
          <w:u w:val="single"/>
        </w:rPr>
        <w:t xml:space="preserve">no later</w:t>
      </w:r>
    </w:p>
    <w:p>
      <w:pPr>
        <w:spacing w:before="0" w:after="0" w:line="408" w:lineRule="exact"/>
        <w:ind w:left="0" w:right="0" w:firstLine="576"/>
        <w:jc w:val="left"/>
        <w:tabs>
          <w:tab w:val="right" w:leader="dot" w:pos="9936"/>
        </w:tabs>
      </w:pPr>
      <w:r>
        <w:rPr>
          <w:u w:val="single"/>
        </w:rPr>
        <w:t xml:space="preserve">than October 15, 2024</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climate commitment account, </w:t>
      </w:r>
      <w:r>
        <w:t>((</w:t>
      </w:r>
      <w:r>
        <w:rPr>
          <w:strike/>
        </w:rPr>
        <w:t xml:space="preserve">$100,000,000</w:t>
      </w:r>
      <w:r>
        <w:t>))</w:t>
      </w:r>
    </w:p>
    <w:p>
      <w:pPr>
        <w:spacing w:before="0" w:after="0" w:line="408" w:lineRule="exact"/>
        <w:ind w:left="0" w:right="0" w:firstLine="576"/>
        <w:jc w:val="left"/>
        <w:tabs>
          <w:tab w:val="right" w:leader="dot" w:pos="9936"/>
        </w:tabs>
      </w:pPr>
      <w:r>
        <w:rPr>
          <w:u w:val="single"/>
        </w:rPr>
        <w:t xml:space="preserve">$170,000,000</w:t>
      </w:r>
      <w:r>
        <w:rPr/>
        <w:t xml:space="preserve"> for fiscal year 2025</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$170,000,000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natural climate solutions account, $70,000,000</w:t>
      </w:r>
    </w:p>
    <w:p>
      <w:pPr>
        <w:spacing w:before="0" w:after="0" w:line="408" w:lineRule="exact"/>
        <w:ind w:left="0" w:right="0" w:firstLine="576"/>
        <w:jc w:val="left"/>
        <w:tabs>
          <w:tab w:val="right" w:leader="dot" w:pos="9936"/>
        </w:tabs>
      </w:pPr>
      <w:r>
        <w:rPr/>
        <w:t xml:space="preserve">for fiscal year 2025</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or after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2024</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Joint Legislative Systems Committee Subaccount of</w:t>
      </w:r>
    </w:p>
    <w:p>
      <w:pPr>
        <w:spacing w:before="0" w:after="0" w:line="408" w:lineRule="exact"/>
        <w:ind w:left="0" w:right="0" w:firstLine="576"/>
        <w:jc w:val="left"/>
        <w:tabs>
          <w:tab w:val="right" w:leader="dot" w:pos="9936"/>
        </w:tabs>
      </w:pPr>
      <w:pPr>
        <w:tabs>
          <w:tab w:val="right" w:leader="dot" w:pos="9360"/>
        </w:tabs>
      </w:pPr>
      <w:r>
        <w:rPr>
          <w:u w:val="single"/>
        </w:rPr>
        <w:t xml:space="preserve">the Savings Incentive Account: For transfer</w:t>
      </w:r>
    </w:p>
    <w:p>
      <w:pPr>
        <w:spacing w:before="0" w:after="0" w:line="408" w:lineRule="exact"/>
        <w:ind w:left="0" w:right="0" w:firstLine="576"/>
        <w:jc w:val="left"/>
        <w:tabs>
          <w:tab w:val="right" w:leader="dot" w:pos="9936"/>
        </w:tabs>
      </w:pPr>
      <w:pPr>
        <w:tabs>
          <w:tab w:val="right" w:leader="dot" w:pos="9360"/>
        </w:tabs>
      </w:pPr>
      <w:r>
        <w:rPr>
          <w:u w:val="single"/>
        </w:rPr>
        <w:t xml:space="preserve">to the general fund, $819,000 for fiscal year</w:t>
      </w:r>
    </w:p>
    <w:p>
      <w:pPr>
        <w:spacing w:before="0" w:after="0" w:line="408" w:lineRule="exact"/>
        <w:ind w:left="0" w:right="0" w:firstLine="576"/>
        <w:jc w:val="left"/>
        <w:tabs>
          <w:tab w:val="right" w:leader="dot" w:pos="9936"/>
        </w:tabs>
      </w:pPr>
      <w:r>
        <w:rPr>
          <w:u w:val="single"/>
        </w:rPr>
        <w:t xml:space="preserve">2024</w:t>
      </w:r>
      <w:r>
        <w:tab/>
      </w:r>
      <w:r>
        <w:rPr>
          <w:u w:val="single"/>
        </w:rPr>
        <w:t xml:space="preserve">$819,000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$14,000,000 for fiscal year</w:t>
      </w:r>
    </w:p>
    <w:p>
      <w:pPr>
        <w:spacing w:before="0" w:after="0" w:line="408" w:lineRule="exact"/>
        <w:ind w:left="0" w:right="0" w:firstLine="576"/>
        <w:jc w:val="left"/>
        <w:tabs>
          <w:tab w:val="right" w:leader="dot" w:pos="9936"/>
        </w:tabs>
      </w:pPr>
      <w:r>
        <w:rPr>
          <w:u w:val="single"/>
        </w:rPr>
        <w:t xml:space="preserve">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stadium world</w:t>
      </w:r>
    </w:p>
    <w:p>
      <w:pPr>
        <w:spacing w:before="0" w:after="0" w:line="408" w:lineRule="exact"/>
        <w:ind w:left="0" w:right="0" w:firstLine="576"/>
        <w:jc w:val="left"/>
        <w:tabs>
          <w:tab w:val="right" w:leader="dot" w:pos="9936"/>
        </w:tabs>
      </w:pPr>
      <w:pPr>
        <w:tabs>
          <w:tab w:val="right" w:leader="dot" w:pos="9360"/>
        </w:tabs>
      </w:pPr>
      <w:r>
        <w:rPr>
          <w:u w:val="single"/>
        </w:rPr>
        <w:t xml:space="preserve">cup capital account, $10,000,000 for fiscal</w:t>
      </w:r>
    </w:p>
    <w:p>
      <w:pPr>
        <w:spacing w:before="0" w:after="0" w:line="408" w:lineRule="exact"/>
        <w:ind w:left="0" w:right="0" w:firstLine="576"/>
        <w:jc w:val="left"/>
        <w:tabs>
          <w:tab w:val="right" w:leader="dot" w:pos="9936"/>
        </w:tabs>
      </w:pPr>
      <w:r>
        <w:rPr>
          <w:u w:val="single"/>
        </w:rPr>
        <w:t xml:space="preserve">year 2024</w:t>
      </w:r>
      <w:r>
        <w:tab/>
      </w:r>
      <w:r>
        <w:rPr>
          <w:u w:val="single"/>
        </w:rPr>
        <w:t xml:space="preserve">$10,000,000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chapters 41.80 RCW, an agreement has been reached between Central Washington University, an institution of higher education, and an employee organization representing state employee bargaining units for fiscal year 2025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$1,170</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w:t>
      </w:r>
      <w:r>
        <w:rPr>
          <w:rFonts w:ascii="Times New Roman" w:hAnsi="Times New Roman"/>
          <w:u w:val="single"/>
        </w:rPr>
        <w:t xml:space="preserve">—</w:t>
      </w:r>
      <w:r>
        <w:rPr>
          <w:u w:val="single"/>
        </w:rPr>
        <w:t xml:space="preserve">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$80.32</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$80.32</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0.04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(7) </w:t>
      </w:r>
      <w:r>
        <w:rPr>
          <w:u w:val="single"/>
        </w:rPr>
        <w:t xml:space="preserve">An increase of 0.08 percent is funded for state employer contributions to the public employees' retirement system, the public safety employees' retirement systems, and the school employees' retirement system, and an increase of 0.16 percent for employer contributions to the teachers' retirement system is funded for the provisions of Substitute House Bill No. 1985 (PERS/TRS 1 benefit increase). If the bill is not enacted by June 30, 2024, this subsection is null and void and appropriations for school districts and state agencies, including institutions of higher education,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task force on the underground economy in the Washington state construction industry is 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the department of labor and industries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workers,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task force will choose the chair or cochairs of the task force from among its membership at the initial meeting. The department of labor and industries is responsible for scheduling the initial meeting of the task force.</w:t>
      </w:r>
    </w:p>
    <w:p>
      <w:pPr>
        <w:spacing w:before="0" w:after="0" w:line="408" w:lineRule="exact"/>
        <w:ind w:left="0" w:right="0" w:firstLine="576"/>
        <w:jc w:val="left"/>
      </w:pPr>
      <w:r>
        <w:rPr/>
        <w:t xml:space="preserve">(5)(a)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(b) The expenses of the task force will be paid by the department of labor and industries. Task force expenditures are subject to approval by the department of labor and industries.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consolidated climate account is created in the custody of the state treasurer. The account is subject to allotment procedures under chapter 43.88 RCW. Except as provided in subsection (2) of this section, the account is subject to appropriation. Expenditures from the account may be used only for purposes allowed in the following accounts as they exist on December 1, 2024: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unless otherwise specified, appropriations in chapter 474, Laws of 2023 (2023-2025 biennial capital budget), the 2024 supplemental capital budget (SB 5949), chapter 475, Laws of 2023 (2023-2025 biennial operating budget), and the 2024 supplemental operating budget (SB 5950), which are appropriated from the: (a) Climate investment account; (b) climate commitment account; (c) natural climate solutions account; and (d) air quality and health disparities improvement account, shall be paid from the consolidated climate account as if they were appropriated from that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rPr>
          <w:u w:val="single"/>
        </w:rPr>
        <w:t xml:space="preserve">and</w:t>
      </w:r>
      <w:r>
        <w:rPr/>
        <w:t xml:space="preserve"> 2021-2023</w:t>
      </w:r>
      <w:r>
        <w:t>((</w:t>
      </w:r>
      <w:r>
        <w:rPr>
          <w:strike/>
        </w:rPr>
        <w:t xml:space="preserve">, and 2023-2025</w:t>
      </w:r>
      <w:r>
        <w:t>))</w:t>
      </w:r>
      <w:r>
        <w:rPr/>
        <w:t xml:space="preserve"> fiscal biennia</w:t>
      </w:r>
      <w:r>
        <w:rPr>
          <w:u w:val="single"/>
        </w:rPr>
        <w:t xml:space="preserve">, and during fiscal year 2024,</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 and during fiscal year 2025</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2023 c 72 s 1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(1) The tribe is recognized by the federal government, and (2) </w:t>
      </w:r>
      <w:r>
        <w:rPr>
          <w:u w:val="single"/>
        </w:rPr>
        <w:t xml:space="preserve">except during fiscal year 2025,</w:t>
      </w:r>
      <w:r>
        <w:rPr/>
        <w:t xml:space="preserve">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payments to agricultural fuel purchasers.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22b404a28d04a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de14bc0a2444f" /><Relationship Type="http://schemas.openxmlformats.org/officeDocument/2006/relationships/footer" Target="/word/footer1.xml" Id="Rc22b404a28d04a8e" /></Relationships>
</file>