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9314cdc9547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89</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Trudeau, Lovick, Frame, Hasegawa, Nguyen, Nobles, Saldaña, Stanford, Valdez, Wellman,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hog-tying; adding a new section to chapter 10.116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116</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Hog-tying shall constitute the use of excessive force for the purposes of RCW 10.93.190.</w:t>
      </w:r>
    </w:p>
    <w:p>
      <w:pPr>
        <w:spacing w:before="0" w:after="0" w:line="408" w:lineRule="exact"/>
        <w:ind w:left="0" w:right="0" w:firstLine="576"/>
        <w:jc w:val="left"/>
      </w:pPr>
      <w:r>
        <w:rPr/>
        <w:t xml:space="preserve">(3) This section shall not be interpreted to prohibit the use of any other alternative restraint product or device that is administered to reduce the incidence of respiratory fatigue or positional asphyxia if such restraint product or device does not violate this section. </w:t>
      </w:r>
    </w:p>
    <w:p>
      <w:pPr>
        <w:spacing w:before="0" w:after="0" w:line="408" w:lineRule="exact"/>
        <w:ind w:left="0" w:right="0" w:firstLine="576"/>
        <w:jc w:val="left"/>
      </w:pPr>
      <w:r>
        <w:rPr/>
        <w:t xml:space="preserve">(4) For purposes of this section, "hog-tie" or "hog-tying" means fastening together bound or restrained ankles to bound or restrained wrists. "Hog-tie" or "hog-tying" does not include the following:</w:t>
      </w:r>
    </w:p>
    <w:p>
      <w:pPr>
        <w:spacing w:before="0" w:after="0" w:line="408" w:lineRule="exact"/>
        <w:ind w:left="0" w:right="0" w:firstLine="576"/>
        <w:jc w:val="left"/>
      </w:pPr>
      <w:r>
        <w:rPr/>
        <w:t xml:space="preserve">(a) Use of transport chains or waist chains to transport prisoners; or</w:t>
      </w:r>
    </w:p>
    <w:p>
      <w:pPr>
        <w:spacing w:before="0" w:after="0" w:line="408" w:lineRule="exact"/>
        <w:ind w:left="0" w:right="0" w:firstLine="576"/>
        <w:jc w:val="left"/>
      </w:pPr>
      <w:r>
        <w:rPr/>
        <w:t xml:space="preserve">(b) Use of a product or device that does not require bound or restrained ankles to be fastened together to bound or restrained wrists.</w:t>
      </w:r>
    </w:p>
    <w:p/>
    <w:p>
      <w:pPr>
        <w:jc w:val="center"/>
      </w:pPr>
      <w:r>
        <w:rPr>
          <w:b/>
        </w:rPr>
        <w:t>--- END ---</w:t>
      </w:r>
    </w:p>
    <w:sectPr>
      <w:pgNumType w:start="1"/>
      <w:footerReference xmlns:r="http://schemas.openxmlformats.org/officeDocument/2006/relationships" r:id="R197f9e20dd29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7134472974901" /><Relationship Type="http://schemas.openxmlformats.org/officeDocument/2006/relationships/footer" Target="/word/footer1.xml" Id="R197f9e20dd294489" /></Relationships>
</file>