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6dc08210e42c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8627</w:t>
      </w:r>
    </w:p>
    <w:p/>
    <w:p/>
    <w:p>
      <w:r>
        <w:t xml:space="preserve">By </w:t>
      </w:r>
      <w:r>
        <w:t>Senators Dhingra, Conway, Hasegawa, Kuderer, Lovelett, Nobles, Robinson, Shewmake, Trudeau, Valdez, Wagoner, and C. Wilson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Senate of the State of Washington take pride in recognizing Friday, March 24, 2023, as a day to honor the success of cricket in our state;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has a large cricket community that exemplifies the rich diversity of our country and state including the fast-growing immigrant communities that represent cricket-loving nations;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is home to the Seattle Thunderbolts, the 2022 National Champions of the Toyota Minor League Cricket (MILC) Championship;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We celebrate the Thunderbolt's accomplishments and applaud the players and coaches for their contributions in competing and succeeding in the only nationwide cricket competition;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King County and the greater Puget Sound region has over 5,000 men and women cricketeers playing in both adult leagues and recreational leagues;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Youth cricket programs, such as the Seattle Youth Cricket League, total more than 500 children in order to provide more opportunities for participation in cricket;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sport of cricket is one of the most popular, well-established team sports in the world that is enjoyed by billions across the globe; and an estimated 24,000,000 people in the United States play or watch cricket every year;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Cricket is a symbol for the union of people with different passions, backgrounds, and stories to collectively come together and build meaningful relationships and trust both on and off the field;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Senate is excited to welcome the Pacific Northwest's newest professional sports team: The Seattle Orcas;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Seattle Orcas is a tribute to Washington's vibrant cricket community as we are now one of just six major league cricket teams in the United States that will play in this year's inaugural season;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is a welcoming space for cricketeers, and we honor the successes of our teams.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Sarah Bannister,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8627,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24, 2023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SARAH BANNISTER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5150f3ec64f9c" /></Relationships>
</file>