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1e0a6cba4e4d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1447</w:t>
      </w:r>
    </w:p>
    <w:p>
      <w:pPr>
        <w:jc w:val="center"/>
        <w:spacing w:before="480" w:after="0" w:line="240"/>
      </w:pPr>
      <w:r>
        <w:t xml:space="preserve">Chapter </w:t>
      </w:r>
      <w:r>
        <w:rPr/>
        <w:t xml:space="preserve">418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ASSISTANCE PROGRAMS—ELIGIBILITY</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1, which takes effect February 1, 2024; section 2, which takes effect July 1, 2023; section 3, which takes effect January 1, 2024; and section 5, which takes effect August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62</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2023</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Peterson, Gregerson, Berry, Taylor, Simmons, Ortiz-Self, Ryu, Reed, Kloba, Doglio, Ormsby, Thai, Fosse, Pollet, Macri, Alvarado, and Leavitt)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ability of assistance programs to meet foundational needs of children, adults, and families; amending RCW 74.04.005, 74.08A.010, 74.08A.015, 74.08A.230, 74.08A.250, 74.08A.270, and 74.04.266; reenacting and amending RCW 74.08A.010; creating a new section;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2020 c 136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w:t>
      </w:r>
      <w:r>
        <w:rPr>
          <w:u w:val="single"/>
        </w:rPr>
        <w:t xml:space="preserve">that is</w:t>
      </w:r>
      <w:r>
        <w:rPr/>
        <w:t xml:space="preserve"> used and useful </w:t>
      </w:r>
      <w:r>
        <w:t>((</w:t>
      </w:r>
      <w:r>
        <w:rPr>
          <w:strike/>
        </w:rPr>
        <w:t xml:space="preserve">having an equity value not to exceed ten thousand dollars</w:t>
      </w:r>
      <w:r>
        <w:t>))</w:t>
      </w:r>
      <w:r>
        <w:rPr/>
        <w:t xml:space="preserve">;</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w:t>
      </w:r>
      <w:r>
        <w:rPr>
          <w:u w:val="single"/>
        </w:rPr>
        <w:t xml:space="preserve">Retirement funds, pension plans, and retirement accounts;</w:t>
      </w:r>
    </w:p>
    <w:p>
      <w:pPr>
        <w:spacing w:before="0" w:after="0" w:line="408" w:lineRule="exact"/>
        <w:ind w:left="0" w:right="0" w:firstLine="576"/>
        <w:jc w:val="left"/>
      </w:pPr>
      <w:r>
        <w:rPr>
          <w:u w:val="single"/>
        </w:rPr>
        <w:t xml:space="preserve">(f)</w:t>
      </w:r>
      <w:r>
        <w:rPr/>
        <w:t xml:space="preserve"> All other resources, including any excess of values exempted, not to exceed </w:t>
      </w:r>
      <w:r>
        <w:t>((</w:t>
      </w:r>
      <w:r>
        <w:rPr>
          <w:strike/>
        </w:rPr>
        <w:t xml:space="preserve">six thousand dollars</w:t>
      </w:r>
      <w:r>
        <w:t>))</w:t>
      </w:r>
      <w:r>
        <w:rPr/>
        <w:t xml:space="preserve"> </w:t>
      </w:r>
      <w:r>
        <w:rPr>
          <w:u w:val="single"/>
        </w:rPr>
        <w:t xml:space="preserve">$12,000</w:t>
      </w:r>
      <w:r>
        <w:rPr/>
        <w:t xml:space="preserve"> or other limit as set by the department, to be consistent with limitations on resources and exemptions necessary for federal aid assistance;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(16)(a) "Victim of human trafficking" means a noncitizen and any qualifying family members who have:</w:t>
      </w:r>
    </w:p>
    <w:p>
      <w:pPr>
        <w:spacing w:before="0" w:after="0" w:line="408" w:lineRule="exact"/>
        <w:ind w:left="0" w:right="0" w:firstLine="576"/>
        <w:jc w:val="left"/>
      </w:pPr>
      <w:r>
        <w:rPr/>
        <w:t xml:space="preserve">(i) Filed or are preparing to file an application for T nonimmigrant status with the appropriate federal agency pursuant to 8 U.S.C. Sec. 1101(a)(15)(T), as it existed on January 1, 2020;</w:t>
      </w:r>
    </w:p>
    <w:p>
      <w:pPr>
        <w:spacing w:before="0" w:after="0" w:line="408" w:lineRule="exact"/>
        <w:ind w:left="0" w:right="0" w:firstLine="576"/>
        <w:jc w:val="left"/>
      </w:pPr>
      <w:r>
        <w:rPr/>
        <w:t xml:space="preserve">(ii) Filed or are preparing to file an application with the appropriate federal agency for status pursuant to 8 U.S.C. Sec. 1101(a)(15)(U), as it existed on January 1, 2020; or</w:t>
      </w:r>
    </w:p>
    <w:p>
      <w:pPr>
        <w:spacing w:before="0" w:after="0" w:line="408" w:lineRule="exact"/>
        <w:ind w:left="0" w:right="0" w:firstLine="576"/>
        <w:jc w:val="left"/>
      </w:pPr>
      <w:r>
        <w:rPr/>
        <w:t xml:space="preserve">(iii)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t xml:space="preserve">(A) Are otherwise taking steps to meet the conditions for federal benefits eligibility under 22 U.S.C. Sec. 7105, as it existed on January 1, 2020; or</w:t>
      </w:r>
    </w:p>
    <w:p>
      <w:pPr>
        <w:spacing w:before="0" w:after="0" w:line="408" w:lineRule="exact"/>
        <w:ind w:left="0" w:right="0" w:firstLine="576"/>
        <w:jc w:val="left"/>
      </w:pPr>
      <w:r>
        <w:rPr/>
        <w:t xml:space="preserve">(B) Have filed or are preparing to file an application with the appropriate federal agency for status under 8 U.S.C. Sec. 1158.</w:t>
      </w:r>
    </w:p>
    <w:p>
      <w:pPr>
        <w:spacing w:before="0" w:after="0" w:line="408" w:lineRule="exact"/>
        <w:ind w:left="0" w:right="0" w:firstLine="576"/>
        <w:jc w:val="left"/>
      </w:pPr>
      <w:r>
        <w:rPr/>
        <w:t xml:space="preserve">(b)(i) "Qualifying family member" means:</w:t>
      </w:r>
    </w:p>
    <w:p>
      <w:pPr>
        <w:spacing w:before="0" w:after="0" w:line="408" w:lineRule="exact"/>
        <w:ind w:left="0" w:right="0" w:firstLine="576"/>
        <w:jc w:val="left"/>
      </w:pPr>
      <w:r>
        <w:rPr/>
        <w:t xml:space="preserve">(A) A victim's spouse and children; and</w:t>
      </w:r>
    </w:p>
    <w:p>
      <w:pPr>
        <w:spacing w:before="0" w:after="0" w:line="408" w:lineRule="exact"/>
        <w:ind w:left="0" w:right="0" w:firstLine="576"/>
        <w:jc w:val="left"/>
      </w:pPr>
      <w:r>
        <w:rPr/>
        <w:t xml:space="preserve">(B) When the victim is under </w:t>
      </w:r>
      <w:r>
        <w:t>((</w:t>
      </w:r>
      <w:r>
        <w:rPr>
          <w:strike/>
        </w:rPr>
        <w:t xml:space="preserve">twenty-one</w:t>
      </w:r>
      <w:r>
        <w:t>))</w:t>
      </w:r>
      <w:r>
        <w:rPr/>
        <w:t xml:space="preserve"> </w:t>
      </w:r>
      <w:r>
        <w:rPr>
          <w:u w:val="single"/>
        </w:rPr>
        <w:t xml:space="preserve">21</w:t>
      </w:r>
      <w:r>
        <w:rPr/>
        <w:t xml:space="preserve"> years of age, a victim's parents and unmarried siblings under the age of </w:t>
      </w:r>
      <w:r>
        <w:t>((</w:t>
      </w:r>
      <w:r>
        <w:rPr>
          <w:strike/>
        </w:rPr>
        <w:t xml:space="preserve">eighteen</w:t>
      </w:r>
      <w:r>
        <w:t>))</w:t>
      </w:r>
      <w:r>
        <w:rPr/>
        <w:t xml:space="preserve"> </w:t>
      </w:r>
      <w:r>
        <w:rPr>
          <w:u w:val="single"/>
        </w:rPr>
        <w:t xml:space="preserve">18</w:t>
      </w:r>
      <w:r>
        <w:rPr/>
        <w:t xml:space="preserve">.</w:t>
      </w:r>
    </w:p>
    <w:p>
      <w:pPr>
        <w:spacing w:before="0" w:after="0" w:line="408" w:lineRule="exact"/>
        <w:ind w:left="0" w:right="0" w:firstLine="576"/>
        <w:jc w:val="left"/>
      </w:pPr>
      <w:r>
        <w:rPr/>
        <w:t xml:space="preserve">(ii) "Qualifying family member" does not include a family member who has been charged with or convicted of attempt, conspiracy, solicitation, or commission of any crime referenced in this subsection or described under 8 U.S.C. Sec. 1101(a)(15)(T) or (U) as either existed on January 1, 2020, when the crime is against a spouse who is a victim of human trafficking or against the child of a victim of human trafficking.</w:t>
      </w:r>
    </w:p>
    <w:p>
      <w:pPr>
        <w:spacing w:before="0" w:after="0" w:line="408" w:lineRule="exact"/>
        <w:ind w:left="0" w:right="0" w:firstLine="576"/>
        <w:jc w:val="left"/>
      </w:pPr>
      <w:r>
        <w:rPr/>
        <w:t xml:space="preserve">(17)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(18)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24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2022 c 98 s 1 and 2022 c 24 s 1 are each reenacted and amended to read as follows:</w:t>
      </w:r>
    </w:p>
    <w:p>
      <w:pPr>
        <w:spacing w:before="0" w:after="0" w:line="408" w:lineRule="exact"/>
        <w:ind w:left="0" w:right="0" w:firstLine="576"/>
        <w:jc w:val="left"/>
      </w:pPr>
      <w:r>
        <w:rPr/>
        <w:t xml:space="preserve">(1) A family that includes an adult who has received temporary assistance for needy families for </w:t>
      </w:r>
      <w:r>
        <w:t>((</w:t>
      </w:r>
      <w:r>
        <w:rPr>
          <w:strike/>
        </w:rPr>
        <w:t xml:space="preserve">sixty</w:t>
      </w:r>
      <w:r>
        <w:t>))</w:t>
      </w:r>
      <w:r>
        <w:rPr/>
        <w:t xml:space="preserve"> </w:t>
      </w:r>
      <w:r>
        <w:rPr>
          <w:u w:val="single"/>
        </w:rPr>
        <w:t xml:space="preserve">60</w:t>
      </w:r>
      <w:r>
        <w:rPr/>
        <w:t xml:space="preserve">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w:t>
      </w:r>
      <w:r>
        <w:t>((</w:t>
      </w:r>
      <w:r>
        <w:rPr>
          <w:strike/>
        </w:rPr>
        <w:t xml:space="preserve">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strike/>
        </w:rPr>
        <w:t xml:space="preserve">(4)</w:t>
      </w:r>
      <w:r>
        <w:t>))</w:t>
      </w:r>
      <w:r>
        <w:rPr/>
        <w:t xml:space="preserve">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t>((</w:t>
      </w:r>
      <w:r>
        <w:rPr>
          <w:strike/>
        </w:rPr>
        <w:t xml:space="preserve">(5)(a)</w:t>
      </w:r>
      <w:r>
        <w:t>))</w:t>
      </w:r>
      <w:r>
        <w:rPr/>
        <w:t xml:space="preserve"> </w:t>
      </w:r>
      <w:r>
        <w:rPr>
          <w:u w:val="single"/>
        </w:rPr>
        <w:t xml:space="preserve">(4)</w:t>
      </w:r>
      <w:r>
        <w:rPr/>
        <w:t xml:space="preserve">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By reason of hardship, including when: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recipient's family includes a child or youth who is without a fixed, regular, and adequate nighttime residence as described in the federal McKinney-Vento homeless assistance act (Title 42 U.S.C., chapter 119, subchapter VI, part B) as it existed on January 1,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is equal to the number of months that the recipient received temporary assistance for needy families during a month on or after March 1, 2020, when the unemployment rate was equal to or greater than seven percent, and is applied sequentially to any other hardship extensions that may apply under this subsection </w:t>
      </w:r>
      <w:r>
        <w:t>((</w:t>
      </w:r>
      <w:r>
        <w:rPr>
          <w:strike/>
        </w:rPr>
        <w:t xml:space="preserve">(5)</w:t>
      </w:r>
      <w:r>
        <w:t>))</w:t>
      </w:r>
      <w:r>
        <w:rPr/>
        <w:t xml:space="preserve"> </w:t>
      </w:r>
      <w:r>
        <w:rPr>
          <w:u w:val="single"/>
        </w:rPr>
        <w:t xml:space="preserve">(4)</w:t>
      </w:r>
      <w:r>
        <w:rPr/>
        <w:t xml:space="preserve"> or in rule;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Beginning July 1, 2022, the Washington state unemployment rate most recently published by the Washington employment security department is equal to or greater than seven percent;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t>((</w:t>
      </w:r>
      <w:r>
        <w:rPr>
          <w:strike/>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The department shall not exempt a recipient and his or her family from the application of subsection (1) </w:t>
      </w:r>
      <w:r>
        <w:t>((</w:t>
      </w:r>
      <w:r>
        <w:rPr>
          <w:strike/>
        </w:rPr>
        <w:t xml:space="preserve">or (3)</w:t>
      </w:r>
      <w:r>
        <w:t>))</w:t>
      </w:r>
      <w:r>
        <w:rPr/>
        <w:t xml:space="preserve"> of this section until after the recipient has received </w:t>
      </w:r>
      <w:r>
        <w:t>((</w:t>
      </w:r>
      <w:r>
        <w:rPr>
          <w:strike/>
        </w:rPr>
        <w:t xml:space="preserve">fifty-two</w:t>
      </w:r>
      <w:r>
        <w:t>))</w:t>
      </w:r>
      <w:r>
        <w:rPr/>
        <w:t xml:space="preserve"> </w:t>
      </w:r>
      <w:r>
        <w:rPr>
          <w:u w:val="single"/>
        </w:rPr>
        <w:t xml:space="preserve">52</w:t>
      </w:r>
      <w:r>
        <w:rPr/>
        <w:t xml:space="preserve"> months of assistance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shall provide transitional food assistance for a period of five months to a household that ceases to receive temporary assistance for needy families assistance and is not in full-family sanction status. If a member of a household has been sanctioned but the household is still receiving benefits, the remaining eligible household members may receive transitional food assistance. If necessary, the department shall extend the household's basic food certification until the end of the transition period.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department may adopt rules specifying which published employment security department unemployment rates to use for the purposes of subsection </w:t>
      </w:r>
      <w:r>
        <w:t>((</w:t>
      </w:r>
      <w:r>
        <w:rPr>
          <w:strike/>
        </w:rPr>
        <w:t xml:space="preserve">(5)</w:t>
      </w:r>
      <w:r>
        <w:t>))</w:t>
      </w:r>
      <w:r>
        <w:rPr/>
        <w:t xml:space="preserve"> </w:t>
      </w:r>
      <w:r>
        <w:rPr>
          <w:u w:val="single"/>
        </w:rPr>
        <w:t xml:space="preserve">(4)</w:t>
      </w:r>
      <w:r>
        <w:rPr/>
        <w:t xml:space="preserve">(a)</w:t>
      </w:r>
      <w:r>
        <w:t>((</w:t>
      </w:r>
      <w:r>
        <w:rPr>
          <w:strike/>
        </w:rPr>
        <w:t xml:space="preserve">(i)(B) and (C)</w:t>
      </w:r>
      <w:r>
        <w:t>))</w:t>
      </w:r>
      <w:r>
        <w:rPr/>
        <w:t xml:space="preserve"> </w:t>
      </w:r>
      <w:r>
        <w:rPr>
          <w:u w:val="single"/>
        </w:rPr>
        <w:t xml:space="preserve">(ii) and (iii)</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015</w:t>
      </w:r>
      <w:r>
        <w:rPr/>
        <w:t xml:space="preserve"> and 2021 c 239 s 3 are each amended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w:t>
      </w:r>
      <w:r>
        <w:t>((</w:t>
      </w:r>
      <w:r>
        <w:rPr>
          <w:strike/>
        </w:rPr>
        <w:t xml:space="preserve">(5)</w:t>
      </w:r>
      <w:r>
        <w:t>))</w:t>
      </w:r>
      <w:r>
        <w:rPr/>
        <w:t xml:space="preserve"> </w:t>
      </w:r>
      <w:r>
        <w:rPr>
          <w:u w:val="single"/>
        </w:rPr>
        <w:t xml:space="preserve">(4)</w:t>
      </w:r>
      <w:r>
        <w:rPr/>
        <w:t xml:space="preserve">(a)</w:t>
      </w:r>
      <w:r>
        <w:t>((</w:t>
      </w:r>
      <w:r>
        <w:rPr>
          <w:strike/>
        </w:rPr>
        <w:t xml:space="preserve">(i)(B)</w:t>
      </w:r>
      <w:r>
        <w:t>))</w:t>
      </w:r>
      <w:r>
        <w:rPr/>
        <w:t xml:space="preserve"> </w:t>
      </w:r>
      <w:r>
        <w:rPr>
          <w:u w:val="single"/>
        </w:rPr>
        <w:t xml:space="preserve">(ii)</w:t>
      </w:r>
      <w:r>
        <w:rPr/>
        <w:t xml:space="preserve">, regardless of whether they are current recipients. Eligible families shall only receive temporary assistance for needy families benefits that accrue after July 25,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230</w:t>
      </w:r>
      <w:r>
        <w:rPr/>
        <w:t xml:space="preserve"> and 1997 c 58 s 308 are each amended to read as follows:</w:t>
      </w:r>
    </w:p>
    <w:p>
      <w:pPr>
        <w:spacing w:before="0" w:after="0" w:line="408" w:lineRule="exact"/>
        <w:ind w:left="0" w:right="0" w:firstLine="576"/>
        <w:jc w:val="left"/>
      </w:pPr>
      <w:r>
        <w:rPr/>
        <w:t xml:space="preserve">(1) In addition to their monthly benefit payment, a family may earn and keep </w:t>
      </w:r>
      <w:r>
        <w:rPr>
          <w:u w:val="single"/>
        </w:rPr>
        <w:t xml:space="preserve">the first $500 of the family's earnings in addition to</w:t>
      </w:r>
      <w:r>
        <w:rPr/>
        <w:t xml:space="preserve"> one-half of </w:t>
      </w:r>
      <w:r>
        <w:t>((</w:t>
      </w:r>
      <w:r>
        <w:rPr>
          <w:strike/>
        </w:rPr>
        <w:t xml:space="preserve">its</w:t>
      </w:r>
      <w:r>
        <w:t>))</w:t>
      </w:r>
      <w:r>
        <w:rPr/>
        <w:t xml:space="preserve"> </w:t>
      </w:r>
      <w:r>
        <w:rPr>
          <w:u w:val="single"/>
        </w:rPr>
        <w:t xml:space="preserve">the family's remaining</w:t>
      </w:r>
      <w:r>
        <w:rPr/>
        <w:t xml:space="preserve"> earnings during every month it is eligible to receive assistance under this section.</w:t>
      </w:r>
    </w:p>
    <w:p>
      <w:pPr>
        <w:spacing w:before="0" w:after="0" w:line="408" w:lineRule="exact"/>
        <w:ind w:left="0" w:right="0" w:firstLine="576"/>
        <w:jc w:val="left"/>
      </w:pPr>
      <w:r>
        <w:rPr/>
        <w:t xml:space="preserve">(2) In no event may a family be eligible for temporary assistance for needy families if its monthly gross earned income exceeds the maximum earned income level as set by the department. In calculating a household's gross earnings, the department shall disregard the earnings of a minor child who is:</w:t>
      </w:r>
    </w:p>
    <w:p>
      <w:pPr>
        <w:spacing w:before="0" w:after="0" w:line="408" w:lineRule="exact"/>
        <w:ind w:left="0" w:right="0" w:firstLine="576"/>
        <w:jc w:val="left"/>
      </w:pPr>
      <w:r>
        <w:rPr/>
        <w:t xml:space="preserve">(a) A full-time student; or</w:t>
      </w:r>
    </w:p>
    <w:p>
      <w:pPr>
        <w:spacing w:before="0" w:after="0" w:line="408" w:lineRule="exact"/>
        <w:ind w:left="0" w:right="0" w:firstLine="576"/>
        <w:jc w:val="left"/>
      </w:pPr>
      <w:r>
        <w:rPr/>
        <w:t xml:space="preserve">(b) A part-time student carrying at least half the normal school load and working fewer than </w:t>
      </w:r>
      <w:r>
        <w:t>((</w:t>
      </w:r>
      <w:r>
        <w:rPr>
          <w:strike/>
        </w:rPr>
        <w:t xml:space="preserve">thirty-five</w:t>
      </w:r>
      <w:r>
        <w:t>))</w:t>
      </w:r>
      <w:r>
        <w:rPr/>
        <w:t xml:space="preserve"> </w:t>
      </w:r>
      <w:r>
        <w:rPr>
          <w:u w:val="single"/>
        </w:rPr>
        <w:t xml:space="preserve">35</w:t>
      </w:r>
      <w:r>
        <w:rPr/>
        <w:t xml:space="preserve"> hours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250</w:t>
      </w:r>
      <w:r>
        <w:rPr/>
        <w:t xml:space="preserve"> and 2019 c 343 s 5 are each amended to read as follows:</w:t>
      </w:r>
    </w:p>
    <w:p>
      <w:pPr>
        <w:spacing w:before="0" w:after="0" w:line="408" w:lineRule="exact"/>
        <w:ind w:left="0" w:right="0" w:firstLine="576"/>
        <w:jc w:val="left"/>
      </w:pPr>
      <w:r>
        <w:rPr/>
        <w:t xml:space="preserve">Unless the context clearly requires otherwise, as used in this chapter, "work activity" means:</w:t>
      </w:r>
    </w:p>
    <w:p>
      <w:pPr>
        <w:spacing w:before="0" w:after="0" w:line="408" w:lineRule="exact"/>
        <w:ind w:left="0" w:right="0" w:firstLine="576"/>
        <w:jc w:val="left"/>
      </w:pPr>
      <w:r>
        <w:rPr/>
        <w:t xml:space="preserve">(1) Unsubsidized paid employment in the private or public sector;</w:t>
      </w:r>
    </w:p>
    <w:p>
      <w:pPr>
        <w:spacing w:before="0" w:after="0" w:line="408" w:lineRule="exact"/>
        <w:ind w:left="0" w:right="0" w:firstLine="576"/>
        <w:jc w:val="left"/>
      </w:pPr>
      <w:r>
        <w:rPr/>
        <w:t xml:space="preserve">(2) Subsidized paid employment in the private or public sector, including employment through the state or federal work-study program for a period not to exceed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(3) Work experience, including:</w:t>
      </w:r>
    </w:p>
    <w:p>
      <w:pPr>
        <w:spacing w:before="0" w:after="0" w:line="408" w:lineRule="exact"/>
        <w:ind w:left="0" w:right="0" w:firstLine="576"/>
        <w:jc w:val="left"/>
      </w:pPr>
      <w:r>
        <w:rPr/>
        <w:t xml:space="preserve">(a) An internship or practicum, that is paid or unpaid and is required to complete a course of vocational training or to obtain a license or certificate in a high-demand occupation, as determined by the employment security department. No internship or practicum shall exceed </w:t>
      </w:r>
      <w:r>
        <w:t>((</w:t>
      </w:r>
      <w:r>
        <w:rPr>
          <w:strike/>
        </w:rPr>
        <w:t xml:space="preserve">twelve</w:t>
      </w:r>
      <w:r>
        <w:t>))</w:t>
      </w:r>
      <w:r>
        <w:rPr/>
        <w:t xml:space="preserve"> </w:t>
      </w:r>
      <w:r>
        <w:rPr>
          <w:u w:val="single"/>
        </w:rPr>
        <w:t xml:space="preserve">12</w:t>
      </w:r>
      <w:r>
        <w:rPr/>
        <w:t xml:space="preserve"> months; or</w:t>
      </w:r>
    </w:p>
    <w:p>
      <w:pPr>
        <w:spacing w:before="0" w:after="0" w:line="408" w:lineRule="exact"/>
        <w:ind w:left="0" w:right="0" w:firstLine="576"/>
        <w:jc w:val="left"/>
      </w:pPr>
      <w:r>
        <w:rPr/>
        <w:t xml:space="preserve">(b) Work associated with the refurbishing of publicly assisted housing, if sufficient paid employment is not available;</w:t>
      </w:r>
    </w:p>
    <w:p>
      <w:pPr>
        <w:spacing w:before="0" w:after="0" w:line="408" w:lineRule="exact"/>
        <w:ind w:left="0" w:right="0" w:firstLine="576"/>
        <w:jc w:val="left"/>
      </w:pPr>
      <w:r>
        <w:rPr/>
        <w:t xml:space="preserve">(4) On-the-job training;</w:t>
      </w:r>
    </w:p>
    <w:p>
      <w:pPr>
        <w:spacing w:before="0" w:after="0" w:line="408" w:lineRule="exact"/>
        <w:ind w:left="0" w:right="0" w:firstLine="576"/>
        <w:jc w:val="left"/>
      </w:pPr>
      <w:r>
        <w:rPr/>
        <w:t xml:space="preserve">(5) Job search and job readiness assistance;</w:t>
      </w:r>
    </w:p>
    <w:p>
      <w:pPr>
        <w:spacing w:before="0" w:after="0" w:line="408" w:lineRule="exact"/>
        <w:ind w:left="0" w:right="0" w:firstLine="576"/>
        <w:jc w:val="left"/>
      </w:pPr>
      <w:r>
        <w:rPr/>
        <w:t xml:space="preserve">(6) Community service programs, including a recipient's voluntary service at a child care or preschool facility licensed under chapter 43.216 RCW or an elementary school in which his or her child is enrolled;</w:t>
      </w:r>
    </w:p>
    <w:p>
      <w:pPr>
        <w:spacing w:before="0" w:after="0" w:line="408" w:lineRule="exact"/>
        <w:ind w:left="0" w:right="0" w:firstLine="576"/>
        <w:jc w:val="left"/>
      </w:pPr>
      <w:r>
        <w:rPr/>
        <w:t xml:space="preserve">(7) Vocational educational training, not to exceed </w:t>
      </w:r>
      <w:r>
        <w:t>((</w:t>
      </w:r>
      <w:r>
        <w:rPr>
          <w:strike/>
        </w:rPr>
        <w:t xml:space="preserve">twelve</w:t>
      </w:r>
      <w:r>
        <w:t>))</w:t>
      </w:r>
      <w:r>
        <w:rPr/>
        <w:t xml:space="preserve"> </w:t>
      </w:r>
      <w:r>
        <w:rPr>
          <w:u w:val="single"/>
        </w:rPr>
        <w:t xml:space="preserve">12</w:t>
      </w:r>
      <w:r>
        <w:rPr/>
        <w:t xml:space="preserve"> months with respect to any individual except that this </w:t>
      </w:r>
      <w:r>
        <w:t>((</w:t>
      </w:r>
      <w:r>
        <w:rPr>
          <w:strike/>
        </w:rPr>
        <w:t xml:space="preserve">twelve-month</w:t>
      </w:r>
      <w:r>
        <w:t>))</w:t>
      </w:r>
      <w:r>
        <w:rPr/>
        <w:t xml:space="preserve"> </w:t>
      </w:r>
      <w:r>
        <w:rPr>
          <w:u w:val="single"/>
        </w:rPr>
        <w:t xml:space="preserve">12-month</w:t>
      </w:r>
      <w:r>
        <w:rPr/>
        <w:t xml:space="preserve"> limit may be increased to </w:t>
      </w:r>
      <w:r>
        <w:t>((</w:t>
      </w:r>
      <w:r>
        <w:rPr>
          <w:strike/>
        </w:rPr>
        <w:t xml:space="preserve">twenty-four</w:t>
      </w:r>
      <w:r>
        <w:t>))</w:t>
      </w:r>
      <w:r>
        <w:rPr/>
        <w:t xml:space="preserve"> </w:t>
      </w:r>
      <w:r>
        <w:rPr>
          <w:u w:val="single"/>
        </w:rPr>
        <w:t xml:space="preserve">24</w:t>
      </w:r>
      <w:r>
        <w:rPr/>
        <w:t xml:space="preserve"> months subject to funding appropriated specifically for this purpose;</w:t>
      </w:r>
    </w:p>
    <w:p>
      <w:pPr>
        <w:spacing w:before="0" w:after="0" w:line="408" w:lineRule="exact"/>
        <w:ind w:left="0" w:right="0" w:firstLine="576"/>
        <w:jc w:val="left"/>
      </w:pPr>
      <w:r>
        <w:rPr/>
        <w:t xml:space="preserve">(8) Job skills training directly related to employment;</w:t>
      </w:r>
    </w:p>
    <w:p>
      <w:pPr>
        <w:spacing w:before="0" w:after="0" w:line="408" w:lineRule="exact"/>
        <w:ind w:left="0" w:right="0" w:firstLine="576"/>
        <w:jc w:val="left"/>
      </w:pPr>
      <w:r>
        <w:rPr/>
        <w:t xml:space="preserve">(9) Education directly related to employment, in the case of a recipient who has not received a high school diploma or a high school equivalency certificate as provided in RCW 28B.50.536;</w:t>
      </w:r>
    </w:p>
    <w:p>
      <w:pPr>
        <w:spacing w:before="0" w:after="0" w:line="408" w:lineRule="exact"/>
        <w:ind w:left="0" w:right="0" w:firstLine="576"/>
        <w:jc w:val="left"/>
      </w:pPr>
      <w:r>
        <w:rPr/>
        <w:t xml:space="preserve">(10) Satisfactory attendance at secondary school or in a course of study leading to a high school equivalency certificate as provided in RCW 28B.50.536, in the case of a recipient who has not completed secondary school or received such a certificate;</w:t>
      </w:r>
    </w:p>
    <w:p>
      <w:pPr>
        <w:spacing w:before="0" w:after="0" w:line="408" w:lineRule="exact"/>
        <w:ind w:left="0" w:right="0" w:firstLine="576"/>
        <w:jc w:val="left"/>
      </w:pPr>
      <w:r>
        <w:rPr/>
        <w:t xml:space="preserve">(11) The provision of child care services to an individual who is participating in a community service program;</w:t>
      </w:r>
    </w:p>
    <w:p>
      <w:pPr>
        <w:spacing w:before="0" w:after="0" w:line="408" w:lineRule="exact"/>
        <w:ind w:left="0" w:right="0" w:firstLine="576"/>
        <w:jc w:val="left"/>
      </w:pPr>
      <w:r>
        <w:rPr/>
        <w:t xml:space="preserve">(12) Internships, that shall be paid or unpaid work experience performed by an intern in a business, industry, or government or nongovernmental agency setting;</w:t>
      </w:r>
    </w:p>
    <w:p>
      <w:pPr>
        <w:spacing w:before="0" w:after="0" w:line="408" w:lineRule="exact"/>
        <w:ind w:left="0" w:right="0" w:firstLine="576"/>
        <w:jc w:val="left"/>
      </w:pPr>
      <w:r>
        <w:rPr/>
        <w:t xml:space="preserve">(13) Practicums, which include any educational program in which a student is working under the close supervision of a professional in an agency, clinic, or other professional practice setting for purposes of advancing their skills and knowledge;</w:t>
      </w:r>
    </w:p>
    <w:p>
      <w:pPr>
        <w:spacing w:before="0" w:after="0" w:line="408" w:lineRule="exact"/>
        <w:ind w:left="0" w:right="0" w:firstLine="576"/>
        <w:jc w:val="left"/>
      </w:pPr>
      <w:r>
        <w:rPr/>
        <w:t xml:space="preserve">(14) Services required by the recipient under RCW 74.08.025(2) and 74.08A.010</w:t>
      </w:r>
      <w:r>
        <w:t>((</w:t>
      </w:r>
      <w:r>
        <w:rPr>
          <w:strike/>
        </w:rPr>
        <w:t xml:space="preserve">(4)</w:t>
      </w:r>
      <w:r>
        <w:t>))</w:t>
      </w:r>
      <w:r>
        <w:rPr/>
        <w:t xml:space="preserve"> </w:t>
      </w:r>
      <w:r>
        <w:rPr>
          <w:u w:val="single"/>
        </w:rPr>
        <w:t xml:space="preserve">(3)</w:t>
      </w:r>
      <w:r>
        <w:rPr/>
        <w:t xml:space="preserve"> to become employable;</w:t>
      </w:r>
    </w:p>
    <w:p>
      <w:pPr>
        <w:spacing w:before="0" w:after="0" w:line="408" w:lineRule="exact"/>
        <w:ind w:left="0" w:right="0" w:firstLine="576"/>
        <w:jc w:val="left"/>
      </w:pPr>
      <w:r>
        <w:rPr/>
        <w:t xml:space="preserve">(15) Financial literacy activities designed to be effective in assisting a recipient in becoming self-sufficient and financially stable; and</w:t>
      </w:r>
    </w:p>
    <w:p>
      <w:pPr>
        <w:spacing w:before="0" w:after="0" w:line="408" w:lineRule="exact"/>
        <w:ind w:left="0" w:right="0" w:firstLine="576"/>
        <w:jc w:val="left"/>
      </w:pPr>
      <w:r>
        <w:rPr/>
        <w:t xml:space="preserve">(16) Parent education services or programs that support development of appropriate parenting skills, life skills, and employment-related competencies.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2017 3rd sp.s. c 21 s 2 are each amended to read as follows:</w:t>
      </w:r>
    </w:p>
    <w:p>
      <w:pPr>
        <w:spacing w:before="0" w:after="0" w:line="408" w:lineRule="exact"/>
        <w:ind w:left="0" w:right="0" w:firstLine="576"/>
        <w:jc w:val="left"/>
      </w:pPr>
      <w:r>
        <w:rPr/>
        <w:t xml:space="preserve">(1) Good cause reasons for failure to participate in WorkFirst program components include </w:t>
      </w:r>
      <w:r>
        <w:rPr>
          <w:u w:val="single"/>
        </w:rPr>
        <w:t xml:space="preserve">situations where</w:t>
      </w:r>
      <w:r>
        <w:rPr/>
        <w:t xml:space="preserve">: (a) </w:t>
      </w:r>
      <w:r>
        <w:t>((</w:t>
      </w:r>
      <w:r>
        <w:rPr>
          <w:strike/>
        </w:rPr>
        <w:t xml:space="preserve">Situations where the</w:t>
      </w:r>
      <w:r>
        <w:t>))</w:t>
      </w:r>
      <w:r>
        <w:rPr/>
        <w:t xml:space="preserve"> </w:t>
      </w:r>
      <w:r>
        <w:rPr>
          <w:u w:val="single"/>
        </w:rPr>
        <w:t xml:space="preserve">The</w:t>
      </w:r>
      <w:r>
        <w:rPr/>
        <w:t xml:space="preserv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w:t>
      </w:r>
      <w:r>
        <w:t>((</w:t>
      </w:r>
      <w:r>
        <w:rPr>
          <w:strike/>
        </w:rPr>
        <w:t xml:space="preserve">or</w:t>
      </w:r>
      <w:r>
        <w:t>))</w:t>
      </w:r>
      <w:r>
        <w:rPr/>
        <w:t xml:space="preserve"> (b) the recipient is a parent with a child under the age of two years</w:t>
      </w:r>
      <w:r>
        <w:rPr>
          <w:u w:val="single"/>
        </w:rPr>
        <w:t xml:space="preserve">; or (c) the recipient is experiencing a hardship as defined by the department in rule</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twenty-four</w:t>
      </w:r>
      <w:r>
        <w:t>))</w:t>
      </w:r>
      <w:r>
        <w:rPr/>
        <w:t xml:space="preserve"> </w:t>
      </w:r>
      <w:r>
        <w:rPr>
          <w:u w:val="single"/>
        </w:rPr>
        <w:t xml:space="preserve">24</w:t>
      </w:r>
      <w:r>
        <w:rPr/>
        <w:t xml:space="preserve"> months over the parent's lifetime.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266</w:t>
      </w:r>
      <w:r>
        <w:rPr/>
        <w:t xml:space="preserve"> and 2011 1st sp.s. c 36 s 21 are each amended to read as follows:</w:t>
      </w:r>
    </w:p>
    <w:p>
      <w:pPr>
        <w:spacing w:before="0" w:after="0" w:line="408" w:lineRule="exact"/>
        <w:ind w:left="0" w:right="0" w:firstLine="576"/>
        <w:jc w:val="left"/>
      </w:pPr>
      <w:r>
        <w:rPr/>
        <w:t xml:space="preserve">In determining need for aged, blind, or disabled assistance, and medical care services, the department may by rule and regulation establish a monthly earned income exemption </w:t>
      </w:r>
      <w:r>
        <w:t>((</w:t>
      </w:r>
      <w:r>
        <w:rPr>
          <w:strike/>
        </w:rPr>
        <w:t xml:space="preserve">in an amount not to exceed the exemption allowable under disability programs authorized in Title XVI of the federal social security act</w:t>
      </w:r>
      <w:r>
        <w:t>))</w:t>
      </w:r>
      <w:r>
        <w:rPr/>
        <w:t xml:space="preserve"> </w:t>
      </w:r>
      <w:r>
        <w:rPr>
          <w:u w:val="single"/>
        </w:rPr>
        <w:t xml:space="preserve">as provided for in RCW 74.08A.230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February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August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2023.</w:t>
      </w:r>
    </w:p>
    <w:p>
      <w:pPr>
        <w:spacing w:before="0" w:after="0" w:line="408" w:lineRule="exact"/>
        <w:ind w:left="0" w:right="0" w:firstLine="576"/>
        <w:jc w:val="left"/>
      </w:pPr>
      <w:r>
        <w:rPr/>
        <w:t xml:space="preserve">Passed by the Senate April 21,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5feda3c7135b42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1360ce85c24c12" /><Relationship Type="http://schemas.openxmlformats.org/officeDocument/2006/relationships/footer" Target="/word/footer1.xml" Id="R5feda3c7135b4284" /></Relationships>
</file>