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e193d6ed44a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1920</w:t>
      </w:r>
    </w:p>
    <w:p>
      <w:pPr>
        <w:jc w:val="center"/>
        <w:spacing w:before="480" w:after="0" w:line="240"/>
      </w:pPr>
      <w:r>
        <w:t xml:space="preserve">Chapter </w:t>
      </w:r>
      <w:r>
        <w:rPr/>
        <w:t xml:space="preserve">13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ACCOUNTANCY ACT—VARIOUS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1920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Robertson, Reeves, Ryu, and Graham</w:t>
      </w:r>
    </w:p>
    <w:p/>
    <w:p>
      <w:r>
        <w:rPr>
          <w:t xml:space="preserve">Prefiled 12/11/23.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public accountancy act; amending RCW 18.04.015, 18.04.025, 18.04.105, 18.04.180, 18.04.183, 18.04.195, 18.04.205, 18.04.215, 18.04.295, 18.04.345, 18.04.350, 18.04.380, 18.04.390, 18.04.405, and 18.04.430; and decodifying RCW 18.04.910 and 18.04.911.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2022 c 85 s 1 are each amended to read as follows:</w:t>
      </w:r>
    </w:p>
    <w:p>
      <w:pPr>
        <w:spacing w:before="0" w:after="0" w:line="408" w:lineRule="exact"/>
        <w:ind w:left="0" w:right="0" w:firstLine="576"/>
        <w:jc w:val="left"/>
      </w:pPr>
      <w:r>
        <w:t>((</w:t>
      </w:r>
      <w:r>
        <w:rPr>
          <w:strike/>
        </w:rPr>
        <w:t xml:space="preserve">(1)</w:t>
      </w:r>
      <w:r>
        <w:t>))</w:t>
      </w:r>
      <w:r>
        <w:rPr/>
        <w:t xml:space="preserve"> It is the policy of this state and the purpose of this chapter:</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To protect the public interest by requiring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Persons who hold themselves out as licensees conduct themselves in a competent, ethical, and professional manner;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public authority be established that is competent to prescribe and assess the qualifications of certified public accountants;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use of accounting titles likely to confuse the public be prohibited. However as of June 30, 2024, an individual holding a CPA-inactive certificate must be designated as a licensee with an inactive status.</w:t>
      </w:r>
    </w:p>
    <w:p>
      <w:pPr>
        <w:spacing w:before="0" w:after="0" w:line="408" w:lineRule="exact"/>
        <w:ind w:left="0" w:right="0" w:firstLine="576"/>
        <w:jc w:val="left"/>
      </w:pPr>
      <w:r>
        <w:t>((</w:t>
      </w:r>
      <w:r>
        <w:rPr>
          <w:strike/>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strike/>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r>
        <w:t>))</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2022 c 85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t xml:space="preserve">(4) "Certified public accountant" or "CPA" means a person holding a certified public accountant license or certificate.</w:t>
      </w:r>
    </w:p>
    <w:p>
      <w:pPr>
        <w:spacing w:before="0" w:after="0" w:line="408" w:lineRule="exact"/>
        <w:ind w:left="0" w:right="0" w:firstLine="576"/>
        <w:jc w:val="left"/>
      </w:pPr>
      <w:r>
        <w:rPr/>
        <w:t xml:space="preserve">(5)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(6) "CPE" means continuing professional education.</w:t>
      </w:r>
    </w:p>
    <w:p>
      <w:pPr>
        <w:spacing w:before="0" w:after="0" w:line="408" w:lineRule="exact"/>
        <w:ind w:left="0" w:right="0" w:firstLine="576"/>
        <w:jc w:val="left"/>
      </w:pPr>
      <w:r>
        <w:rPr/>
        <w:t xml:space="preserve">(7) "Firm" </w:t>
      </w:r>
      <w:r>
        <w:rPr>
          <w:u w:val="single"/>
        </w:rPr>
        <w:t xml:space="preserve">or "CPA firm"</w:t>
      </w:r>
      <w:r>
        <w:rPr/>
        <w:t xml:space="preserve"> means a sole proprietorship, a corporation, </w:t>
      </w:r>
      <w:r>
        <w:t>((</w:t>
      </w:r>
      <w:r>
        <w:rPr>
          <w:strike/>
        </w:rPr>
        <w:t xml:space="preserve">or</w:t>
      </w:r>
      <w:r>
        <w:t>))</w:t>
      </w:r>
      <w:r>
        <w:rPr/>
        <w:t xml:space="preserve"> a partnership</w:t>
      </w:r>
      <w:r>
        <w:rPr>
          <w:u w:val="single"/>
        </w:rPr>
        <w:t xml:space="preserve">, or any other form of organization issued a license under RCW 18.04.195</w:t>
      </w:r>
      <w:r>
        <w:rPr/>
        <w:t xml:space="preserve">. "Firm" </w:t>
      </w:r>
      <w:r>
        <w:rPr>
          <w:u w:val="single"/>
        </w:rPr>
        <w:t xml:space="preserve">or "CPA firm"</w:t>
      </w:r>
      <w:r>
        <w:rPr/>
        <w:t xml:space="preserve"> also means a limited liability company formed under chapter 25.15 RCW.</w:t>
      </w:r>
    </w:p>
    <w:p>
      <w:pPr>
        <w:spacing w:before="0" w:after="0" w:line="408" w:lineRule="exact"/>
        <w:ind w:left="0" w:right="0" w:firstLine="576"/>
        <w:jc w:val="left"/>
      </w:pPr>
      <w:r>
        <w:rPr/>
        <w:t xml:space="preserve">(8)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w:t>
      </w:r>
      <w:r>
        <w:t>((</w:t>
      </w:r>
      <w:r>
        <w:rPr>
          <w:strike/>
        </w:rPr>
        <w:t xml:space="preserve">18.04.350</w:t>
      </w:r>
      <w:r>
        <w:t>))</w:t>
      </w:r>
      <w:r>
        <w:rPr/>
        <w:t xml:space="preserve"> </w:t>
      </w:r>
      <w:r>
        <w:rPr>
          <w:u w:val="single"/>
        </w:rPr>
        <w:t xml:space="preserve">18.04.345</w:t>
      </w:r>
      <w:r>
        <w:rPr/>
        <w:t xml:space="preserve">.</w:t>
      </w:r>
    </w:p>
    <w:p>
      <w:pPr>
        <w:spacing w:before="0" w:after="0" w:line="408" w:lineRule="exact"/>
        <w:ind w:left="0" w:right="0" w:firstLine="576"/>
        <w:jc w:val="left"/>
      </w:pPr>
      <w:r>
        <w:rPr/>
        <w:t xml:space="preserve">(9) "Inactive" means the status of a license that is prohibited from practicing public accounting. A person holding an inactive license may apply to the board to return the license to an active status through an approval process established by the board.</w:t>
      </w:r>
    </w:p>
    <w:p>
      <w:pPr>
        <w:spacing w:before="0" w:after="0" w:line="408" w:lineRule="exact"/>
        <w:ind w:left="0" w:right="0" w:firstLine="576"/>
        <w:jc w:val="left"/>
      </w:pPr>
      <w:r>
        <w:rPr/>
        <w:t xml:space="preserve">(10) "Individual" means a living, human being.</w:t>
      </w:r>
    </w:p>
    <w:p>
      <w:pPr>
        <w:spacing w:before="0" w:after="0" w:line="408" w:lineRule="exact"/>
        <w:ind w:left="0" w:right="0" w:firstLine="576"/>
        <w:jc w:val="left"/>
      </w:pPr>
      <w:r>
        <w:rPr/>
        <w:t xml:space="preserve">(11) "License" means a license to practice public accountancy issued to an individual under this chapter, or a license issued to a firm under this chapter.</w:t>
      </w:r>
    </w:p>
    <w:p>
      <w:pPr>
        <w:spacing w:before="0" w:after="0" w:line="408" w:lineRule="exact"/>
        <w:ind w:left="0" w:right="0" w:firstLine="576"/>
        <w:jc w:val="left"/>
      </w:pPr>
      <w:r>
        <w:rPr/>
        <w:t xml:space="preserve">(12) "Licensee" means the holder of a license to practice public accountancy issued under this chapter.</w:t>
      </w:r>
    </w:p>
    <w:p>
      <w:pPr>
        <w:spacing w:before="0" w:after="0" w:line="408" w:lineRule="exact"/>
        <w:ind w:left="0" w:right="0" w:firstLine="576"/>
        <w:jc w:val="left"/>
      </w:pPr>
      <w:r>
        <w:rPr/>
        <w:t xml:space="preserve">(13) "Manager" means a manager of a limited liability company licensed as a firm under this chapter.</w:t>
      </w:r>
    </w:p>
    <w:p>
      <w:pPr>
        <w:spacing w:before="0" w:after="0" w:line="408" w:lineRule="exact"/>
        <w:ind w:left="0" w:right="0" w:firstLine="576"/>
        <w:jc w:val="left"/>
      </w:pPr>
      <w:r>
        <w:rPr/>
        <w:t xml:space="preserve">(14) "NASBA" means the national association of state boards of accountancy.</w:t>
      </w:r>
    </w:p>
    <w:p>
      <w:pPr>
        <w:spacing w:before="0" w:after="0" w:line="408" w:lineRule="exact"/>
        <w:ind w:left="0" w:right="0" w:firstLine="576"/>
        <w:jc w:val="left"/>
      </w:pPr>
      <w:r>
        <w:rPr/>
        <w:t xml:space="preserve">(15)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a quality assurance review.</w:t>
      </w:r>
    </w:p>
    <w:p>
      <w:pPr>
        <w:spacing w:before="0" w:after="0" w:line="408" w:lineRule="exact"/>
        <w:ind w:left="0" w:right="0" w:firstLine="576"/>
        <w:jc w:val="left"/>
      </w:pPr>
      <w:r>
        <w:rPr/>
        <w:t xml:space="preserve">(16)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rPr/>
        <w:t xml:space="preserve">(17)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w:t>
      </w:r>
      <w:r>
        <w:t>((</w:t>
      </w:r>
      <w:r>
        <w:rPr>
          <w:strike/>
        </w:rPr>
        <w:t xml:space="preserve">18.04.350(10)</w:t>
      </w:r>
      <w:r>
        <w:t>))</w:t>
      </w:r>
      <w:r>
        <w:rPr/>
        <w:t xml:space="preserve"> </w:t>
      </w:r>
      <w:r>
        <w:rPr>
          <w:u w:val="single"/>
        </w:rPr>
        <w:t xml:space="preserve">18.04.345(9)(b)</w:t>
      </w:r>
      <w:r>
        <w:rPr/>
        <w:t xml:space="preserve"> by persons or firms not required to be licensed under this chapter.</w:t>
      </w:r>
    </w:p>
    <w:p>
      <w:pPr>
        <w:spacing w:before="0" w:after="0" w:line="408" w:lineRule="exact"/>
        <w:ind w:left="0" w:right="0" w:firstLine="576"/>
        <w:jc w:val="left"/>
      </w:pPr>
      <w:r>
        <w:rPr/>
        <w:t xml:space="preserve">(18) </w:t>
      </w:r>
      <w:r>
        <w:rPr>
          <w:u w:val="single"/>
        </w:rPr>
        <w:t xml:space="preserve">"Practice privilege" means an authorization permitting the practice of public accounting in Washington under RCW 18.04.350.</w:t>
      </w:r>
    </w:p>
    <w:p>
      <w:pPr>
        <w:spacing w:before="0" w:after="0" w:line="408" w:lineRule="exact"/>
        <w:ind w:left="0" w:right="0" w:firstLine="576"/>
        <w:jc w:val="left"/>
      </w:pP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w:t>
      </w:r>
      <w:r>
        <w:t>((</w:t>
      </w:r>
      <w:r>
        <w:rPr>
          <w:strike/>
        </w:rPr>
        <w:t xml:space="preserve">18.04.350 (10) or (11)</w:t>
      </w:r>
      <w:r>
        <w:t>))</w:t>
      </w:r>
      <w:r>
        <w:rPr/>
        <w:t xml:space="preserve"> </w:t>
      </w:r>
      <w:r>
        <w:rPr>
          <w:u w:val="single"/>
        </w:rPr>
        <w:t xml:space="preserve">18.04.345(9) (b) and (c)</w:t>
      </w:r>
      <w:r>
        <w:rPr/>
        <w:t xml:space="preserve"> provided by persons not holding a license under this chapter as provided in RCW </w:t>
      </w:r>
      <w:r>
        <w:t>((</w:t>
      </w:r>
      <w:r>
        <w:rPr>
          <w:strike/>
        </w:rPr>
        <w:t xml:space="preserve">18.04.350(14)</w:t>
      </w:r>
      <w:r>
        <w:t>))</w:t>
      </w:r>
      <w:r>
        <w:rPr/>
        <w:t xml:space="preserve"> </w:t>
      </w:r>
      <w:r>
        <w:rPr>
          <w:u w:val="single"/>
        </w:rPr>
        <w:t xml:space="preserve">18.04.345(2)(b)</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(23) "Sole proprietorship" means a legal form of organization owned by one person meeting the requirements of RCW 18.04.195.</w:t>
      </w:r>
      <w:r>
        <w:t>))</w:t>
      </w:r>
    </w:p>
    <w:p>
      <w:pPr>
        <w:spacing w:before="0" w:after="0" w:line="408" w:lineRule="exact"/>
        <w:ind w:left="0" w:right="0" w:firstLine="576"/>
        <w:jc w:val="left"/>
      </w:pPr>
      <w:r>
        <w:rPr/>
        <w:t xml:space="preserve">(24)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w:t>
      </w:r>
      <w:r>
        <w:t>((</w:t>
      </w:r>
      <w:r>
        <w:rPr>
          <w:strike/>
        </w:rPr>
        <w:t xml:space="preserve">substantially equivalent</w:t>
      </w:r>
      <w:r>
        <w:t>))</w:t>
      </w:r>
      <w:r>
        <w:rPr/>
        <w:t xml:space="preserve"> </w:t>
      </w:r>
      <w:r>
        <w:rPr>
          <w:u w:val="single"/>
        </w:rPr>
        <w:t xml:space="preserve">substantial equivalency</w:t>
      </w:r>
      <w:r>
        <w:rPr/>
        <w:t xml:space="preserve"> standards in RCW 18.04.350</w:t>
      </w:r>
      <w:r>
        <w:t>((</w:t>
      </w:r>
      <w:r>
        <w:rPr>
          <w:strike/>
        </w:rPr>
        <w:t xml:space="preserve">(2)</w:t>
      </w:r>
      <w:r>
        <w:t>))</w:t>
      </w:r>
      <w:r>
        <w:rPr/>
        <w:t xml:space="preserve"> </w:t>
      </w:r>
      <w:r>
        <w:rPr>
          <w:u w:val="single"/>
        </w:rPr>
        <w:t xml:space="preserve">(1)</w:t>
      </w:r>
      <w:r>
        <w:rPr/>
        <w:t xml:space="preserve">(a).</w:t>
      </w:r>
    </w:p>
    <w:p>
      <w:pPr>
        <w:spacing w:before="0" w:after="0" w:line="408" w:lineRule="exact"/>
        <w:ind w:left="0" w:right="0" w:firstLine="576"/>
        <w:jc w:val="left"/>
      </w:pPr>
      <w:r>
        <w:rPr/>
        <w:t xml:space="preserve">(25) "Substantial equivalency" </w:t>
      </w:r>
      <w:r>
        <w:t>((</w:t>
      </w:r>
      <w:r>
        <w:rPr>
          <w:strike/>
        </w:rPr>
        <w:t xml:space="preserve">or "substantially equivalent"</w:t>
      </w:r>
      <w:r>
        <w:t>))</w:t>
      </w:r>
      <w:r>
        <w:rPr/>
        <w:t xml:space="preserve">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w:t>
      </w:r>
      <w:r>
        <w:t>((</w:t>
      </w:r>
      <w:r>
        <w:rPr>
          <w:strike/>
        </w:rPr>
        <w:t xml:space="preserve">and substantially equivalent</w:t>
      </w:r>
      <w:r>
        <w:t>))</w:t>
      </w:r>
      <w:r>
        <w:rPr/>
        <w:t xml:space="preserve">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2022 c 85 s 5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w:t>
      </w:r>
      <w:r>
        <w:t>((</w:t>
      </w:r>
      <w:r>
        <w:rPr>
          <w:strike/>
        </w:rPr>
        <w:t xml:space="preserve">had one year of experience</w:t>
      </w:r>
      <w:r>
        <w:t>))</w:t>
      </w:r>
      <w:r>
        <w:rPr/>
        <w:t xml:space="preserve"> </w:t>
      </w:r>
      <w:r>
        <w:rPr>
          <w:u w:val="single"/>
        </w:rPr>
        <w:t xml:space="preserve">met the experience requirements established by rule by the board as it deems appropriate,</w:t>
      </w:r>
      <w:r>
        <w:rPr/>
        <w:t xml:space="preserv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w:t>
      </w:r>
      <w:r>
        <w:rPr>
          <w:u w:val="single"/>
        </w:rPr>
        <w:t xml:space="preserve">application</w:t>
      </w:r>
      <w:r>
        <w:rPr/>
        <w:t xml:space="preserv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w:t>
      </w:r>
      <w:r>
        <w:t>((</w:t>
      </w:r>
      <w:r>
        <w:rPr>
          <w:strike/>
        </w:rPr>
        <w:t xml:space="preserve">by the person</w:t>
      </w:r>
      <w:r>
        <w:t>))</w:t>
      </w:r>
      <w:r>
        <w:rPr/>
        <w:t xml:space="preserve"> at the time </w:t>
      </w:r>
      <w:r>
        <w:t>((</w:t>
      </w:r>
      <w:r>
        <w:rPr>
          <w:strike/>
        </w:rPr>
        <w:t xml:space="preserve">he or she</w:t>
      </w:r>
      <w:r>
        <w:t>))</w:t>
      </w:r>
      <w:r>
        <w:rPr/>
        <w:t xml:space="preserve"> </w:t>
      </w:r>
      <w:r>
        <w:rPr>
          <w:u w:val="single"/>
        </w:rPr>
        <w:t xml:space="preserve">an individual</w:t>
      </w:r>
      <w:r>
        <w:rPr/>
        <w:t xml:space="preserve"> applies for examination, reexamination, or evaluation of educational qualifications. Fees for examination, reexamination, or evaluation of educational qualifications shall be determined by the board under this chapter.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Individuals whose certificates are current and valid on June 30, 2024, will automatically be converted to a licensee in an inactive status. To activate a license and become an active licensee, the individual must apply to the board to activate </w:t>
      </w:r>
      <w:r>
        <w:t>((</w:t>
      </w:r>
      <w:r>
        <w:rPr>
          <w:strike/>
        </w:rPr>
        <w:t xml:space="preserve">his or her</w:t>
      </w:r>
      <w:r>
        <w:t>))</w:t>
      </w:r>
      <w:r>
        <w:rPr/>
        <w:t xml:space="preserve"> </w:t>
      </w:r>
      <w:r>
        <w:rPr>
          <w:u w:val="single"/>
        </w:rPr>
        <w:t xml:space="preserve">the</w:t>
      </w:r>
      <w:r>
        <w:rPr/>
        <w:t xml:space="preserve"> license and </w:t>
      </w:r>
      <w:r>
        <w:t>((</w:t>
      </w:r>
      <w:r>
        <w:rPr>
          <w:strike/>
        </w:rPr>
        <w:t xml:space="preserve">must meet the following requirements</w:t>
      </w:r>
      <w:r>
        <w:t>))</w:t>
      </w:r>
      <w:r>
        <w:rPr/>
        <w:t xml:space="preserve">:</w:t>
      </w:r>
    </w:p>
    <w:p>
      <w:pPr>
        <w:spacing w:before="0" w:after="0" w:line="408" w:lineRule="exact"/>
        <w:ind w:left="0" w:right="0" w:firstLine="576"/>
        <w:jc w:val="left"/>
      </w:pPr>
      <w:r>
        <w:rPr/>
        <w:t xml:space="preserve">(a) For applications to activate, the licensees must submit to the board documentation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(b) For applications submitted to the board before January 1, 2024, the individual must provide documentation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(c) Meet competency requirements in a manner as determined by the board to be appropriate and established by board rule</w:t>
      </w:r>
      <w:r>
        <w:t>((</w:t>
      </w:r>
      <w:r>
        <w:rPr>
          <w:strike/>
        </w:rPr>
        <w:t xml:space="preserve">.</w:t>
      </w:r>
      <w:r>
        <w:t>))</w:t>
      </w:r>
      <w:r>
        <w:rPr>
          <w:u w:val="single"/>
        </w:rPr>
        <w:t xml:space="preserve">;</w:t>
      </w:r>
    </w:p>
    <w:p>
      <w:pPr>
        <w:spacing w:before="0" w:after="0" w:line="408" w:lineRule="exact"/>
        <w:ind w:left="0" w:right="0" w:firstLine="576"/>
        <w:jc w:val="left"/>
      </w:pPr>
      <w:r>
        <w:rPr/>
        <w:t xml:space="preserve">(d) Submit to the board satisfactory proof of having completed an accumulation of one hundred twenty hours of CPE during the thirty-six months preceding the date of filing the petition</w:t>
      </w:r>
      <w:r>
        <w:t>((</w:t>
      </w:r>
      <w:r>
        <w:rPr>
          <w:strike/>
        </w:rPr>
        <w:t xml:space="preserve">.</w:t>
      </w:r>
      <w:r>
        <w:t>))</w:t>
      </w:r>
      <w:r>
        <w:rPr>
          <w:u w:val="single"/>
        </w:rPr>
        <w:t xml:space="preserve">;</w:t>
      </w:r>
    </w:p>
    <w:p>
      <w:pPr>
        <w:spacing w:before="0" w:after="0" w:line="408" w:lineRule="exact"/>
        <w:ind w:left="0" w:right="0" w:firstLine="576"/>
        <w:jc w:val="left"/>
      </w:pPr>
      <w:r>
        <w:rPr/>
        <w:t xml:space="preserve">(e) Pay the appropriate fees established by rule by the board.</w:t>
      </w:r>
    </w:p>
    <w:p>
      <w:pPr>
        <w:spacing w:before="0" w:after="0" w:line="408" w:lineRule="exact"/>
        <w:ind w:left="0" w:right="0" w:firstLine="576"/>
        <w:jc w:val="left"/>
      </w:pPr>
      <w:r>
        <w:rPr/>
        <w:t xml:space="preserve">(5) 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t xml:space="preserve">(6) </w:t>
      </w:r>
      <w:r>
        <w:t>((</w:t>
      </w:r>
      <w:r>
        <w:rPr>
          <w:strike/>
        </w:rPr>
        <w:t xml:space="preserve">Any licensee</w:t>
      </w:r>
      <w:r>
        <w:t>))</w:t>
      </w:r>
      <w:r>
        <w:rPr/>
        <w:t xml:space="preserve"> </w:t>
      </w:r>
      <w:r>
        <w:rPr>
          <w:u w:val="single"/>
        </w:rPr>
        <w:t xml:space="preserve">Licensees</w:t>
      </w:r>
      <w:r>
        <w:rPr/>
        <w:t xml:space="preserve"> in good standing may request to have </w:t>
      </w:r>
      <w:r>
        <w:t>((</w:t>
      </w:r>
      <w:r>
        <w:rPr>
          <w:strike/>
        </w:rPr>
        <w:t xml:space="preserve">his or her</w:t>
      </w:r>
      <w:r>
        <w:t>))</w:t>
      </w:r>
      <w:r>
        <w:rPr/>
        <w:t xml:space="preserve"> </w:t>
      </w:r>
      <w:r>
        <w:rPr>
          <w:u w:val="single"/>
        </w:rPr>
        <w:t xml:space="preserve">their</w:t>
      </w:r>
      <w:r>
        <w:rPr/>
        <w:t xml:space="preserve">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t xml:space="preserve">(a) The licensee is prohibited from practicing public accounting;</w:t>
      </w:r>
    </w:p>
    <w:p>
      <w:pPr>
        <w:spacing w:before="0" w:after="0" w:line="408" w:lineRule="exact"/>
        <w:ind w:left="0" w:right="0" w:firstLine="576"/>
        <w:jc w:val="left"/>
      </w:pPr>
      <w:r>
        <w:rPr/>
        <w:t xml:space="preserve">(b) The licensee must pay a renewal fee to maintain this status;</w:t>
      </w:r>
    </w:p>
    <w:p>
      <w:pPr>
        <w:spacing w:before="0" w:after="0" w:line="408" w:lineRule="exact"/>
        <w:ind w:left="0" w:right="0" w:firstLine="576"/>
        <w:jc w:val="left"/>
      </w:pPr>
      <w:r>
        <w:rPr/>
        <w:t xml:space="preserve">(c) The licensee must comply with the applicable CPE requirements;</w:t>
      </w:r>
    </w:p>
    <w:p>
      <w:pPr>
        <w:spacing w:before="0" w:after="0" w:line="408" w:lineRule="exact"/>
        <w:ind w:left="0" w:right="0" w:firstLine="576"/>
        <w:jc w:val="left"/>
      </w:pPr>
      <w:r>
        <w:rPr/>
        <w:t xml:space="preserve">(d) The licensee is subject to the requirements of this chapter and the rules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2022 c 85 s 6 are each amended to read as follows:</w:t>
      </w:r>
    </w:p>
    <w:p>
      <w:pPr>
        <w:spacing w:before="0" w:after="0" w:line="408" w:lineRule="exact"/>
        <w:ind w:left="0" w:right="0" w:firstLine="576"/>
        <w:jc w:val="left"/>
      </w:pPr>
      <w:r>
        <w:rPr/>
        <w:t xml:space="preserve">(1) The board shall issue a license to a holder of a </w:t>
      </w:r>
      <w:r>
        <w:rPr>
          <w:u w:val="single"/>
        </w:rPr>
        <w:t xml:space="preserve">valid</w:t>
      </w:r>
      <w:r>
        <w:rPr/>
        <w:t xml:space="preserve"> certificate</w:t>
      </w:r>
      <w:r>
        <w:t>((</w:t>
      </w:r>
      <w:r>
        <w:rPr>
          <w:strike/>
        </w:rPr>
        <w:t xml:space="preserve">/valid</w:t>
      </w:r>
      <w:r>
        <w:t>))</w:t>
      </w:r>
      <w:r>
        <w:rPr/>
        <w:t xml:space="preserve"> </w:t>
      </w:r>
      <w:r>
        <w:rPr>
          <w:u w:val="single"/>
        </w:rPr>
        <w:t xml:space="preserve">or</w:t>
      </w:r>
      <w:r>
        <w:rPr/>
        <w:t xml:space="preserve">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18.04.215(4);</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w:t>
      </w:r>
      <w:r>
        <w:t>((</w:t>
      </w:r>
      <w:r>
        <w:rPr>
          <w:strike/>
        </w:rPr>
        <w:t xml:space="preserve">his or her</w:t>
      </w:r>
      <w:r>
        <w:t>))</w:t>
      </w:r>
      <w:r>
        <w:rPr/>
        <w:t xml:space="preserve"> </w:t>
      </w:r>
      <w:r>
        <w:rPr>
          <w:u w:val="single"/>
        </w:rPr>
        <w:t xml:space="preserve">a</w:t>
      </w:r>
      <w:r>
        <w:rPr/>
        <w:t xml:space="preserve">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w:t>
      </w:r>
      <w:r>
        <w:t>((</w:t>
      </w:r>
      <w:r>
        <w:rPr>
          <w:strike/>
        </w:rPr>
        <w:t xml:space="preserve">substantially equivalent</w:t>
      </w:r>
      <w:r>
        <w:t>))</w:t>
      </w:r>
      <w:r>
        <w:rPr/>
        <w:t xml:space="preserve"> </w:t>
      </w:r>
      <w:r>
        <w:rPr>
          <w:u w:val="single"/>
        </w:rPr>
        <w:t xml:space="preserve">having substantial equivalency</w:t>
      </w:r>
      <w:r>
        <w:rPr/>
        <w:t xml:space="preserve">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t xml:space="preserve">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rPr/>
        <w:t xml:space="preserve">(1)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rPr/>
        <w:t xml:space="preserve">(2)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rPr/>
        <w:t xml:space="preserve">(3) The foreign permit, license, or certificate:</w:t>
      </w:r>
    </w:p>
    <w:p>
      <w:pPr>
        <w:spacing w:before="0" w:after="0" w:line="408" w:lineRule="exact"/>
        <w:ind w:left="0" w:right="0" w:firstLine="576"/>
        <w:jc w:val="left"/>
      </w:pPr>
      <w:r>
        <w:rPr/>
        <w:t xml:space="preserve">(a) Was duly issued by such foreign country's board, agency, or institute that regulates the practice of public accountancy; and</w:t>
      </w:r>
    </w:p>
    <w:p>
      <w:pPr>
        <w:spacing w:before="0" w:after="0" w:line="408" w:lineRule="exact"/>
        <w:ind w:left="0" w:right="0" w:firstLine="576"/>
        <w:jc w:val="left"/>
      </w:pPr>
      <w:r>
        <w:rPr/>
        <w:t xml:space="preserve">(b) Is in good standing at the time of the application; and</w:t>
      </w:r>
    </w:p>
    <w:p>
      <w:pPr>
        <w:spacing w:before="0" w:after="0" w:line="408" w:lineRule="exact"/>
        <w:ind w:left="0" w:right="0" w:firstLine="576"/>
        <w:jc w:val="left"/>
      </w:pPr>
      <w:r>
        <w:rPr/>
        <w:t xml:space="preserve">(c) Was issued upon the basis of educational, examination, experience, and ethical requirements </w:t>
      </w:r>
      <w:r>
        <w:t>((</w:t>
      </w:r>
      <w:r>
        <w:rPr>
          <w:strike/>
        </w:rPr>
        <w:t xml:space="preserve">substantially equivalent</w:t>
      </w:r>
      <w:r>
        <w:t>))</w:t>
      </w:r>
      <w:r>
        <w:rPr/>
        <w:t xml:space="preserve"> </w:t>
      </w:r>
      <w:r>
        <w:rPr>
          <w:u w:val="single"/>
        </w:rPr>
        <w:t xml:space="preserve">that have substantial equivalency</w:t>
      </w:r>
      <w:r>
        <w:rPr/>
        <w:t xml:space="preserve"> currently or at the time of issuance of the foreign permit, license, or certificate to those in this state;</w:t>
      </w:r>
    </w:p>
    <w:p>
      <w:pPr>
        <w:spacing w:before="0" w:after="0" w:line="408" w:lineRule="exact"/>
        <w:ind w:left="0" w:right="0" w:firstLine="576"/>
        <w:jc w:val="left"/>
      </w:pPr>
      <w:r>
        <w:rPr/>
        <w:t xml:space="preserve">(4) The applicant has within the thirty-six months prior to application completed an accumulation of one hundred twenty hours of CPE as required under RCW 18.04.215</w:t>
      </w:r>
      <w:r>
        <w:t>((</w:t>
      </w:r>
      <w:r>
        <w:rPr>
          <w:strike/>
        </w:rPr>
        <w:t xml:space="preserve">(5)</w:t>
      </w:r>
      <w:r>
        <w:t>))</w:t>
      </w:r>
      <w:r>
        <w:rPr/>
        <w:t xml:space="preserve"> </w:t>
      </w:r>
      <w:r>
        <w:rPr>
          <w:u w:val="single"/>
        </w:rPr>
        <w:t xml:space="preserve">(4)</w:t>
      </w:r>
      <w:r>
        <w:rPr/>
        <w:t xml:space="preserve">. The board shall provide for transition from existing to new CPE requirements;</w:t>
      </w:r>
    </w:p>
    <w:p>
      <w:pPr>
        <w:spacing w:before="0" w:after="0" w:line="408" w:lineRule="exact"/>
        <w:ind w:left="0" w:right="0" w:firstLine="576"/>
        <w:jc w:val="left"/>
      </w:pPr>
      <w:r>
        <w:rPr/>
        <w:t xml:space="preserve">(5)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rPr/>
        <w:t xml:space="preserve">(6)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rPr/>
        <w:t xml:space="preserve">(7) The applicant has within the eight years prior to applying for a license under this section, demonstrated, in accordance with the rules issued by the board, </w:t>
      </w:r>
      <w:r>
        <w:t>((</w:t>
      </w:r>
      <w:r>
        <w:rPr>
          <w:strike/>
        </w:rPr>
        <w:t xml:space="preserve">one year of</w:t>
      </w:r>
      <w:r>
        <w:t>))</w:t>
      </w:r>
      <w:r>
        <w:rPr/>
        <w:t xml:space="preserve"> public accounting experience, within the foreign country where the foreign permit, license, or certificate was issued, equivalent to the experience required under RCW 18.04.105(1)(d) or such other experience or employment which the board in its discretion regards as </w:t>
      </w:r>
      <w:r>
        <w:t>((</w:t>
      </w:r>
      <w:r>
        <w:rPr>
          <w:strike/>
        </w:rPr>
        <w:t xml:space="preserve">substantially equivalent</w:t>
      </w:r>
      <w:r>
        <w:t>))</w:t>
      </w:r>
      <w:r>
        <w:rPr/>
        <w:t xml:space="preserve"> </w:t>
      </w:r>
      <w:r>
        <w:rPr>
          <w:u w:val="single"/>
        </w:rPr>
        <w:t xml:space="preserve">having substantial equivalency</w:t>
      </w:r>
      <w:r>
        <w:rPr/>
        <w:t xml:space="preserve">.</w:t>
      </w:r>
    </w:p>
    <w:p>
      <w:pPr>
        <w:spacing w:before="0" w:after="0" w:line="408" w:lineRule="exact"/>
        <w:ind w:left="0" w:right="0" w:firstLine="576"/>
        <w:jc w:val="left"/>
      </w:pPr>
      <w:r>
        <w:rPr/>
        <w:t xml:space="preserve">The board may adopt by rule new CPE standards that differ from those in subsection (4)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t xml:space="preserve">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2022 c 85 s 8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18.04.025(5);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w:t>
      </w:r>
      <w:r>
        <w:t>((</w:t>
      </w:r>
      <w:r>
        <w:rPr>
          <w:strike/>
        </w:rPr>
        <w:t xml:space="preserve">(3)(c), (4)(a), or (5)(c)</w:t>
      </w:r>
      <w:r>
        <w:t>))</w:t>
      </w:r>
      <w:r>
        <w:rPr/>
        <w:t xml:space="preserve"> </w:t>
      </w:r>
      <w:r>
        <w:rPr>
          <w:u w:val="single"/>
        </w:rPr>
        <w:t xml:space="preserve">(2)(a)</w:t>
      </w:r>
      <w:r>
        <w:rPr/>
        <w:t xml:space="preserve">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w:t>
      </w:r>
      <w:r>
        <w:t>((</w:t>
      </w:r>
      <w:r>
        <w:rPr>
          <w:strike/>
        </w:rPr>
        <w:t xml:space="preserve">subsection (1)</w:t>
      </w:r>
      <w:r>
        <w:t>))</w:t>
      </w:r>
      <w:r>
        <w:rPr/>
        <w:t xml:space="preserve">(a) of this </w:t>
      </w:r>
      <w:r>
        <w:rPr>
          <w:u w:val="single"/>
        </w:rPr>
        <w:t xml:space="preserve">sub</w:t>
      </w:r>
      <w:r>
        <w:rPr/>
        <w:t xml:space="preserve">section may perform compilation services described in RCW 18.04.025(5)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w:t>
      </w:r>
      <w:r>
        <w:t>((</w:t>
      </w:r>
      <w:r>
        <w:rPr>
          <w:strike/>
        </w:rPr>
        <w:t xml:space="preserve">A sole proprietorship that performs or offers to perform attest or compilation services as defined in RCW 18.04.025 is required to obtain a license under subsection (1) of this section and shall license, as a firm, every three years with the board.</w:t>
      </w:r>
    </w:p>
    <w:p>
      <w:pPr>
        <w:spacing w:before="0" w:after="0" w:line="408" w:lineRule="exact"/>
        <w:ind w:left="0" w:right="0" w:firstLine="576"/>
        <w:jc w:val="left"/>
      </w:pPr>
      <w:r>
        <w:rPr>
          <w:strike/>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strike/>
        </w:rPr>
        <w:t xml:space="preserve">(c) The licensed firm must meet requirements established by rule by the board.</w:t>
      </w:r>
    </w:p>
    <w:p>
      <w:pPr>
        <w:spacing w:before="0" w:after="0" w:line="408" w:lineRule="exact"/>
        <w:ind w:left="0" w:right="0" w:firstLine="576"/>
        <w:jc w:val="left"/>
      </w:pPr>
      <w:r>
        <w:rPr>
          <w:strike/>
        </w:rPr>
        <w:t xml:space="preserve">(3)</w:t>
      </w:r>
      <w:r>
        <w:t>))</w:t>
      </w:r>
      <w:r>
        <w:rPr/>
        <w:t xml:space="preserve"> A </w:t>
      </w:r>
      <w:r>
        <w:t>((</w:t>
      </w:r>
      <w:r>
        <w:rPr>
          <w:strike/>
        </w:rPr>
        <w:t xml:space="preserve">partnership</w:t>
      </w:r>
      <w:r>
        <w:t>))</w:t>
      </w:r>
      <w:r>
        <w:rPr/>
        <w:t xml:space="preserve"> </w:t>
      </w:r>
      <w:r>
        <w:rPr>
          <w:u w:val="single"/>
        </w:rPr>
        <w:t xml:space="preserve">CPA firm</w:t>
      </w:r>
      <w:r>
        <w:rPr/>
        <w:t xml:space="preserve">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w:t>
      </w:r>
      <w:r>
        <w:t>((</w:t>
      </w:r>
      <w:r>
        <w:rPr>
          <w:strike/>
        </w:rPr>
        <w:t xml:space="preserve">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(4) A corporation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strike/>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strike/>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strike/>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strike/>
        </w:rPr>
        <w:t xml:space="preserve">(f) The licensed firm must meet requirements established by rule by the board.</w:t>
      </w:r>
    </w:p>
    <w:p>
      <w:pPr>
        <w:spacing w:before="0" w:after="0" w:line="408" w:lineRule="exact"/>
        <w:ind w:left="0" w:right="0" w:firstLine="576"/>
        <w:jc w:val="left"/>
      </w:pPr>
      <w:r>
        <w:rPr>
          <w:strike/>
        </w:rPr>
        <w:t xml:space="preserve">(5) A limited liability company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(6)</w:t>
      </w:r>
      <w:r>
        <w:t>))</w:t>
      </w:r>
      <w:r>
        <w:rPr/>
        <w:t xml:space="preserve"> </w:t>
      </w:r>
      <w:r>
        <w:rPr>
          <w:u w:val="single"/>
        </w:rPr>
        <w:t xml:space="preserve">A simple majority of the ownership of the firm, in terms of financial interests and voting rights of all partners, officers, shareholders, members, or managers, shall hold and renew a license to practice under RCW 18.04.105 and 18.04.215, or be a licensee of another state who meets the requirements in RCW 18.04.350;</w:t>
      </w:r>
    </w:p>
    <w:p>
      <w:pPr>
        <w:spacing w:before="0" w:after="0" w:line="408" w:lineRule="exact"/>
        <w:ind w:left="0" w:right="0" w:firstLine="576"/>
        <w:jc w:val="left"/>
      </w:pPr>
      <w:r>
        <w:rPr>
          <w:u w:val="single"/>
        </w:rPr>
        <w:t xml:space="preserve">(b) All owners of a CPA firm, including nonlicensee owners, must comply with rules promulgated by the board;</w:t>
      </w:r>
    </w:p>
    <w:p>
      <w:pPr>
        <w:spacing w:before="0" w:after="0" w:line="408" w:lineRule="exact"/>
        <w:ind w:left="0" w:right="0" w:firstLine="576"/>
        <w:jc w:val="left"/>
      </w:pPr>
      <w:r>
        <w:rPr>
          <w:u w:val="single"/>
        </w:rPr>
        <w:t xml:space="preserve">(c) The principal member, manager, officer, or partner of a CPA firm having authority over issuing reports shall hold a license under this chapter or be a licensee of another state who meets the requirements in RCW 18.04.350; and</w:t>
      </w:r>
    </w:p>
    <w:p>
      <w:pPr>
        <w:spacing w:before="0" w:after="0" w:line="408" w:lineRule="exact"/>
        <w:ind w:left="0" w:right="0" w:firstLine="576"/>
        <w:jc w:val="left"/>
      </w:pPr>
      <w:r>
        <w:rPr>
          <w:u w:val="single"/>
        </w:rPr>
        <w:t xml:space="preserve">(d) Compliance with the requirements of RCW 18.04.205.</w:t>
      </w:r>
    </w:p>
    <w:p>
      <w:pPr>
        <w:spacing w:before="0" w:after="0" w:line="408" w:lineRule="exact"/>
        <w:ind w:left="0" w:right="0" w:firstLine="576"/>
        <w:jc w:val="left"/>
      </w:pPr>
      <w:r>
        <w:rPr>
          <w:u w:val="single"/>
        </w:rPr>
        <w:t xml:space="preserve">(3)</w:t>
      </w:r>
      <w:r>
        <w:rPr/>
        <w:t xml:space="preserve"> Application for a license as a firm with an office in this state shall be made upon the affidavit of </w:t>
      </w:r>
      <w:r>
        <w:t>((</w:t>
      </w:r>
      <w:r>
        <w:rPr>
          <w:strike/>
        </w:rPr>
        <w:t xml:space="preserve">the proprietor or individual designated as managing partner, member, or shareholder for Washington. This individual shall hold</w:t>
      </w:r>
      <w:r>
        <w:t>))</w:t>
      </w:r>
      <w:r>
        <w:rPr/>
        <w:t xml:space="preserve"> </w:t>
      </w:r>
      <w:r>
        <w:rPr>
          <w:u w:val="single"/>
        </w:rPr>
        <w:t xml:space="preserve">an individual holding</w:t>
      </w:r>
      <w:r>
        <w:rPr/>
        <w:t xml:space="preserve"> a license under RCW 18.04.215.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case of a firm licensed in another state and required to obtain a license under subsection (1)(a)</w:t>
      </w:r>
      <w:r>
        <w:t>((</w:t>
      </w:r>
      <w:r>
        <w:rPr>
          <w:strike/>
        </w:rPr>
        <w:t xml:space="preserve">(iii)</w:t>
      </w:r>
      <w:r>
        <w:t>))</w:t>
      </w:r>
      <w:r>
        <w:rPr/>
        <w:t xml:space="preserve"> </w:t>
      </w:r>
      <w:r>
        <w:rPr>
          <w:u w:val="single"/>
        </w:rPr>
        <w:t xml:space="preserve">(ii)</w:t>
      </w:r>
      <w:r>
        <w:rPr/>
        <w:t xml:space="preserve"> of this section, the application for the firm license shall be made upon the affidavit of an individual who qualifies for practice privileges in this state under RCW 18.04.350</w:t>
      </w:r>
      <w:r>
        <w:t>((</w:t>
      </w:r>
      <w:r>
        <w:rPr>
          <w:strike/>
        </w:rPr>
        <w:t xml:space="preserve">(2)</w:t>
      </w:r>
      <w:r>
        <w:t>))</w:t>
      </w:r>
      <w:r>
        <w:rPr/>
        <w:t xml:space="preserve">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t>((</w:t>
      </w:r>
      <w:r>
        <w:rPr>
          <w:strike/>
        </w:rPr>
        <w:t xml:space="preserve">(11) Nonlicensee owners of licensed firms are</w:t>
      </w:r>
      <w:r>
        <w:t>))</w:t>
      </w:r>
      <w:r>
        <w:rPr/>
        <w:t xml:space="preserve"> </w:t>
      </w:r>
      <w:r>
        <w:rPr>
          <w:u w:val="single"/>
        </w:rPr>
        <w:t xml:space="preserve">(8) Any CPA firm licensed under this chapter may include nonlicensee owners provided that the nonlicensee owner is</w:t>
      </w:r>
      <w:r>
        <w:rPr/>
        <w:t xml:space="preserv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2019 c 71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shall register with the board under this chapter every three years.</w:t>
      </w:r>
    </w:p>
    <w:p>
      <w:pPr>
        <w:spacing w:before="0" w:after="0" w:line="408" w:lineRule="exact"/>
        <w:ind w:left="0" w:right="0" w:firstLine="576"/>
        <w:jc w:val="left"/>
      </w:pPr>
      <w:r>
        <w:rPr/>
        <w:t xml:space="preserve">(2) </w:t>
      </w:r>
      <w:r>
        <w:t>((</w:t>
      </w:r>
      <w:r>
        <w:rPr>
          <w:strike/>
        </w:rPr>
        <w:t xml:space="preserve">Each office</w:t>
      </w:r>
      <w:r>
        <w:t>))</w:t>
      </w:r>
      <w:r>
        <w:rPr/>
        <w:t xml:space="preserve"> </w:t>
      </w:r>
      <w:r>
        <w:rPr>
          <w:u w:val="single"/>
        </w:rPr>
        <w:t xml:space="preserve">The practice of public accounting in each office of a CPA firm</w:t>
      </w:r>
      <w:r>
        <w:rPr/>
        <w:t xml:space="preserve"> established or maintained in this state shall </w:t>
      </w:r>
      <w:r>
        <w:t>((</w:t>
      </w:r>
      <w:r>
        <w:rPr>
          <w:strike/>
        </w:rPr>
        <w:t xml:space="preserve">be</w:t>
      </w:r>
      <w:r>
        <w:t>))</w:t>
      </w:r>
      <w:r>
        <w:rPr/>
        <w:t xml:space="preserve"> </w:t>
      </w:r>
      <w:r>
        <w:rPr>
          <w:u w:val="single"/>
        </w:rPr>
        <w:t xml:space="preserve">take place</w:t>
      </w:r>
      <w:r>
        <w:rPr/>
        <w:t xml:space="preserve"> under the direct supervision of a resident licensee holding a license under RCW 18.04.105 and 18.04.215</w:t>
      </w:r>
      <w:r>
        <w:rPr>
          <w:u w:val="single"/>
        </w:rPr>
        <w:t xml:space="preserve">, except that the supervisory requirements of this subsection shall not preclude a nonlicensee from being in charge of a CPA firm</w:t>
      </w:r>
      <w:r>
        <w:rPr/>
        <w:t xml:space="preserve">.</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2022 c 85 s 10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firms under RCW 18.04.195, meeting the requirements of RCW 18.04.205.</w:t>
      </w:r>
    </w:p>
    <w:p>
      <w:pPr>
        <w:spacing w:before="0" w:after="0" w:line="408" w:lineRule="exact"/>
        <w:ind w:left="0" w:right="0" w:firstLine="576"/>
        <w:jc w:val="left"/>
      </w:pPr>
      <w:r>
        <w:rPr/>
        <w:t xml:space="preserve">(2) The board shall, by rule, provide for a system of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"certified public accountant," "CPA-inactive," or "CPA-retired."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(4) The board shall adopt rules providing for CPE for active or inactive licensees and certificate holders. The rules shall:</w:t>
      </w:r>
    </w:p>
    <w:p>
      <w:pPr>
        <w:spacing w:before="0" w:after="0" w:line="408" w:lineRule="exact"/>
        <w:ind w:left="0" w:right="0" w:firstLine="576"/>
        <w:jc w:val="left"/>
      </w:pPr>
      <w:r>
        <w:rPr/>
        <w:t xml:space="preserve">(a) Provide that an active licensee shall verify to the board that </w:t>
      </w:r>
      <w:r>
        <w:t>((</w:t>
      </w:r>
      <w:r>
        <w:rPr>
          <w:strike/>
        </w:rPr>
        <w:t xml:space="preserve">he or she</w:t>
      </w:r>
      <w:r>
        <w:t>))</w:t>
      </w:r>
      <w:r>
        <w:rPr/>
        <w:t xml:space="preserve"> </w:t>
      </w:r>
      <w:r>
        <w:rPr>
          <w:u w:val="single"/>
        </w:rPr>
        <w:t xml:space="preserve">the licensee</w:t>
      </w:r>
      <w:r>
        <w:rPr/>
        <w:t xml:space="preserve"> has completed at least an accumulation of one hundred twenty hours of CPE during the last three-year period to maintain the active license;</w:t>
      </w:r>
    </w:p>
    <w:p>
      <w:pPr>
        <w:spacing w:before="0" w:after="0" w:line="408" w:lineRule="exact"/>
        <w:ind w:left="0" w:right="0" w:firstLine="576"/>
        <w:jc w:val="left"/>
      </w:pPr>
      <w:r>
        <w:rPr/>
        <w:t xml:space="preserve">(b) Provide that an individual with an inactive license must verify to the board that </w:t>
      </w:r>
      <w:r>
        <w:t>((</w:t>
      </w:r>
      <w:r>
        <w:rPr>
          <w:strike/>
        </w:rPr>
        <w:t xml:space="preserve">he or she</w:t>
      </w:r>
      <w:r>
        <w:t>))</w:t>
      </w:r>
      <w:r>
        <w:rPr/>
        <w:t xml:space="preserve"> </w:t>
      </w:r>
      <w:r>
        <w:rPr>
          <w:u w:val="single"/>
        </w:rPr>
        <w:t xml:space="preserve">the inactive licensee</w:t>
      </w:r>
      <w:r>
        <w:rPr/>
        <w:t xml:space="preserve"> has completed a board-approved ethics course for CPE during the last three-year period to maintain the inactive license;</w:t>
      </w:r>
    </w:p>
    <w:p>
      <w:pPr>
        <w:spacing w:before="0" w:after="0" w:line="408" w:lineRule="exact"/>
        <w:ind w:left="0" w:right="0" w:firstLine="576"/>
        <w:jc w:val="left"/>
      </w:pPr>
      <w:r>
        <w:rPr/>
        <w:t xml:space="preserve">(c) Establish CPE requirements; and</w:t>
      </w:r>
    </w:p>
    <w:p>
      <w:pPr>
        <w:spacing w:before="0" w:after="0" w:line="408" w:lineRule="exact"/>
        <w:ind w:left="0" w:right="0" w:firstLine="576"/>
        <w:jc w:val="left"/>
      </w:pPr>
      <w:r>
        <w:rPr/>
        <w:t xml:space="preserve">(d) Establish when new licensees shall verify that they have completed the required CPE.</w:t>
      </w:r>
    </w:p>
    <w:p>
      <w:pPr>
        <w:spacing w:before="0" w:after="0" w:line="408" w:lineRule="exact"/>
        <w:ind w:left="0" w:right="0" w:firstLine="576"/>
        <w:jc w:val="left"/>
      </w:pPr>
      <w:r>
        <w:rPr/>
        <w:t xml:space="preserve">(5)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(6)(a)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(b) The board in its discretion may renew a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instances of individual hardship.</w:t>
      </w:r>
    </w:p>
    <w:p>
      <w:pPr>
        <w:spacing w:before="0" w:after="0" w:line="408" w:lineRule="exact"/>
        <w:ind w:left="0" w:right="0" w:firstLine="576"/>
        <w:jc w:val="left"/>
      </w:pPr>
      <w:r>
        <w:rPr/>
        <w:t xml:space="preserve">(7) Fees for renewal or reinstatement of licenses in this state shall be determined by the board under this chapter. Fees shall be paid by the applicant at the time the application form is filed with the board. The board, by rule, may provide for proration of fees for licenses issued between normal renewal dates.</w:t>
      </w:r>
    </w:p>
    <w:p>
      <w:pPr>
        <w:spacing w:before="0" w:after="0" w:line="408" w:lineRule="exact"/>
        <w:ind w:left="0" w:right="0" w:firstLine="576"/>
        <w:jc w:val="left"/>
      </w:pPr>
      <w:r>
        <w:rPr/>
        <w:t xml:space="preserve">(8)(a) Licensees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owner by any federal or other state agency related to the licensee's practice of public accounting or the licensee's or nonlicensee owner's violation of ethical or technical standards established by board rule; or</w:t>
      </w:r>
    </w:p>
    <w:p>
      <w:pPr>
        <w:spacing w:before="0" w:after="0" w:line="408" w:lineRule="exact"/>
        <w:ind w:left="0" w:right="0" w:firstLine="576"/>
        <w:jc w:val="left"/>
      </w:pPr>
      <w:r>
        <w:rPr/>
        <w:t xml:space="preserve">(iii) The licensee or nonlicensee owner is notified that </w:t>
      </w:r>
      <w:r>
        <w:t>((</w:t>
      </w:r>
      <w:r>
        <w:rPr>
          <w:strike/>
        </w:rPr>
        <w:t xml:space="preserve">he or she has</w:t>
      </w:r>
      <w:r>
        <w:t>))</w:t>
      </w:r>
      <w:r>
        <w:rPr/>
        <w:t xml:space="preserve"> </w:t>
      </w:r>
      <w:r>
        <w:rPr>
          <w:u w:val="single"/>
        </w:rPr>
        <w:t xml:space="preserve">they have</w:t>
      </w:r>
      <w:r>
        <w:rPr/>
        <w:t xml:space="preserve"> been charged with a violation of law that could result in the suspension or revocation of a license by a federal or other state agency, as identified by board rule, related to the licensee's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and nonlicensee owners to report to the board sanctions or orders relating to the licensee's practice of public accounting or the licensee's or nonlicensee owner's violation of ethical or technical standards entered against the licensee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2022 c 85 s 11 are each amended to read as follows:</w:t>
      </w:r>
    </w:p>
    <w:p>
      <w:pPr>
        <w:spacing w:before="0" w:after="0" w:line="408" w:lineRule="exact"/>
        <w:ind w:left="0" w:right="0" w:firstLine="576"/>
        <w:jc w:val="left"/>
      </w:pPr>
      <w:r>
        <w:rPr/>
        <w:t xml:space="preserve">The board shall have the power to: Revoke, suspend, or refuse to issue, renew, or reinstate a license; impose a fine in an amount not to exceed thirty thousand dollars plus the board's investigative and legal costs in bringing charges against a certified public accountant, a licensee, a licensed firm, an applicant, a non-CPA violating the provisions of RCW 18.04.345, or a nonlicensee holding an ownership interest in a licensed firm; may impose full restitution to injured parties; may impose conditions precedent to renewal of a license; or may prohibit a nonlicensee from holding an ownership interest in a licensed firm, for any of the following causes:</w:t>
      </w:r>
    </w:p>
    <w:p>
      <w:pPr>
        <w:spacing w:before="0" w:after="0" w:line="408" w:lineRule="exact"/>
        <w:ind w:left="0" w:right="0" w:firstLine="576"/>
        <w:jc w:val="left"/>
      </w:pPr>
      <w:r>
        <w:rPr/>
        <w:t xml:space="preserve">(1) </w:t>
      </w:r>
      <w:r>
        <w:t>((</w:t>
      </w:r>
      <w:r>
        <w:rPr>
          <w:strike/>
        </w:rPr>
        <w:t xml:space="preserve">Fraud</w:t>
      </w:r>
      <w:r>
        <w:t>))</w:t>
      </w:r>
      <w:r>
        <w:rPr/>
        <w:t xml:space="preserve"> </w:t>
      </w:r>
      <w:r>
        <w:rPr>
          <w:u w:val="single"/>
        </w:rPr>
        <w:t xml:space="preserve">Dishonesty, fraud,</w:t>
      </w:r>
      <w:r>
        <w:rPr/>
        <w:t xml:space="preserve">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or a licensee;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w:t>
      </w:r>
      <w:r>
        <w:t>((</w:t>
      </w:r>
      <w:r>
        <w:rPr>
          <w:strike/>
        </w:rPr>
        <w:t xml:space="preserve">and</w:t>
      </w:r>
      <w:r>
        <w:t>))</w:t>
      </w:r>
    </w:p>
    <w:p>
      <w:pPr>
        <w:spacing w:before="0" w:after="0" w:line="408" w:lineRule="exact"/>
        <w:ind w:left="0" w:right="0" w:firstLine="576"/>
        <w:jc w:val="left"/>
      </w:pPr>
      <w:r>
        <w:rPr/>
        <w:t xml:space="preserve">(11) Failure to comply with an order of the board</w:t>
      </w:r>
      <w:r>
        <w:rPr>
          <w:u w:val="single"/>
        </w:rPr>
        <w:t xml:space="preserve">;</w:t>
      </w:r>
    </w:p>
    <w:p>
      <w:pPr>
        <w:spacing w:before="0" w:after="0" w:line="408" w:lineRule="exact"/>
        <w:ind w:left="0" w:right="0" w:firstLine="576"/>
        <w:jc w:val="left"/>
      </w:pPr>
      <w:r>
        <w:rPr>
          <w:u w:val="single"/>
        </w:rPr>
        <w:t xml:space="preserve">(12) Performance of any fraudulent act while holding a license or privilege issued under this chapter; and</w:t>
      </w:r>
    </w:p>
    <w:p>
      <w:pPr>
        <w:spacing w:before="0" w:after="0" w:line="408" w:lineRule="exact"/>
        <w:ind w:left="0" w:right="0" w:firstLine="576"/>
        <w:jc w:val="left"/>
      </w:pPr>
      <w:r>
        <w:rPr>
          <w:u w:val="single"/>
        </w:rPr>
        <w:t xml:space="preserve">(13) Making any false or misleading statement or certification, in support of an application for a license filed by another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2022 c 85 s 15 are each amended to read as follows:</w:t>
      </w:r>
    </w:p>
    <w:p>
      <w:pPr>
        <w:spacing w:before="0" w:after="0" w:line="408" w:lineRule="exact"/>
        <w:ind w:left="0" w:right="0" w:firstLine="576"/>
        <w:jc w:val="left"/>
      </w:pPr>
      <w:r>
        <w:rPr/>
        <w:t xml:space="preserve">(1)</w:t>
      </w:r>
      <w:r>
        <w:rPr>
          <w:u w:val="single"/>
        </w:rPr>
        <w:t xml:space="preserve">(a)</w:t>
      </w:r>
      <w:r>
        <w:rPr/>
        <w:t xml:space="preserve">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license in an inactive status. Individuals holding only an inactive license may not practice public accounting.</w:t>
      </w:r>
    </w:p>
    <w:p>
      <w:pPr>
        <w:spacing w:before="0" w:after="0" w:line="408" w:lineRule="exact"/>
        <w:ind w:left="0" w:right="0" w:firstLine="576"/>
        <w:jc w:val="left"/>
      </w:pPr>
      <w:r>
        <w:rPr>
          <w:u w:val="single"/>
        </w:rPr>
        <w:t xml:space="preserve">(b)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(2)</w:t>
      </w:r>
      <w:r>
        <w:rPr>
          <w:u w:val="single"/>
        </w:rPr>
        <w:t xml:space="preserve">(a)</w:t>
      </w:r>
      <w:r>
        <w:rPr/>
        <w:t xml:space="preserve"> No individual</w:t>
      </w:r>
      <w:r>
        <w:rPr>
          <w:u w:val="single"/>
        </w:rPr>
        <w:t xml:space="preserve">s</w:t>
      </w:r>
      <w:r>
        <w:rPr/>
        <w:t xml:space="preserve"> may hold </w:t>
      </w:r>
      <w:r>
        <w:t>((</w:t>
      </w:r>
      <w:r>
        <w:rPr>
          <w:strike/>
        </w:rPr>
        <w:t xml:space="preserve">himself or herself</w:t>
      </w:r>
      <w:r>
        <w:t>))</w:t>
      </w:r>
      <w:r>
        <w:rPr/>
        <w:t xml:space="preserve"> </w:t>
      </w:r>
      <w:r>
        <w:rPr>
          <w:u w:val="single"/>
        </w:rPr>
        <w:t xml:space="preserve">themselves</w:t>
      </w:r>
      <w:r>
        <w:rPr/>
        <w:t xml:space="preserve">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w:t>
      </w:r>
      <w:r>
        <w:t>((</w:t>
      </w:r>
      <w:r>
        <w:rPr>
          <w:strike/>
        </w:rPr>
        <w:t xml:space="preserve">(2)</w:t>
      </w:r>
      <w:r>
        <w:t>))</w:t>
      </w:r>
      <w:r>
        <w:rPr/>
        <w:t xml:space="preserve"> or holds a license under RCW 18.04.105 and 18.04.215.</w:t>
      </w:r>
    </w:p>
    <w:p>
      <w:pPr>
        <w:spacing w:before="0" w:after="0" w:line="408" w:lineRule="exact"/>
        <w:ind w:left="0" w:right="0" w:firstLine="576"/>
        <w:jc w:val="left"/>
      </w:pPr>
      <w:r>
        <w:rPr>
          <w:u w:val="single"/>
        </w:rPr>
        <w:t xml:space="preserve">(b)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board-authorized titles.</w:t>
      </w:r>
    </w:p>
    <w:p>
      <w:pPr>
        <w:spacing w:before="0" w:after="0" w:line="408" w:lineRule="exact"/>
        <w:ind w:left="0" w:right="0" w:firstLine="576"/>
        <w:jc w:val="left"/>
      </w:pPr>
      <w:r>
        <w:rPr>
          <w:u w:val="single"/>
        </w:rPr>
        <w:t xml:space="preserve">(c) Nothing in this chapter prohibits any individual not holding a license and not qualified for the practice privileges authorized by RCW 18.04.350 from serving as an employee of a firm licensed under RCW 18.04.195 and 18.04.215. However, the employee shall not issue any report, as defined in this chapter, on the information of any other persons, firms, or governmental units over the employee's name.</w:t>
      </w:r>
    </w:p>
    <w:p>
      <w:pPr>
        <w:spacing w:before="0" w:after="0" w:line="408" w:lineRule="exact"/>
        <w:ind w:left="0" w:right="0" w:firstLine="576"/>
        <w:jc w:val="left"/>
      </w:pPr>
      <w:r>
        <w:rPr/>
        <w:t xml:space="preserve">(3)</w:t>
      </w:r>
      <w:r>
        <w:rPr>
          <w:u w:val="single"/>
        </w:rPr>
        <w:t xml:space="preserve">(a)</w:t>
      </w:r>
      <w:r>
        <w:rPr/>
        <w:t xml:space="preserve"> No firm with an office in this state may perform or offer to perform attest services as defined in RCW 18.04.025(1) or compilation services as defined in RCW 18.04.025(5) unless the firm is licensed under RCW 18.04.195 and all offices of the firm in this state are maintained and registered under RCW 18.04.205. This subsection does not limit the services permitted under </w:t>
      </w:r>
      <w:r>
        <w:t>((</w:t>
      </w:r>
      <w:r>
        <w:rPr>
          <w:strike/>
        </w:rPr>
        <w:t xml:space="preserve">RCW 18.04.350(10)</w:t>
      </w:r>
      <w:r>
        <w:t>))</w:t>
      </w:r>
      <w:r>
        <w:rPr/>
        <w:t xml:space="preserve"> </w:t>
      </w:r>
      <w:r>
        <w:rPr>
          <w:u w:val="single"/>
        </w:rPr>
        <w:t xml:space="preserve">subsection(9)(b) of this section</w:t>
      </w:r>
      <w:r>
        <w:rPr/>
        <w:t xml:space="preserve"> by persons not required to be licensed under this chapter.</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 (1) and (5).</w:t>
      </w:r>
    </w:p>
    <w:p>
      <w:pPr>
        <w:spacing w:before="0" w:after="0" w:line="408" w:lineRule="exact"/>
        <w:ind w:left="0" w:right="0" w:firstLine="576"/>
        <w:jc w:val="left"/>
      </w:pPr>
      <w:r>
        <w:rPr/>
        <w:t xml:space="preserve">(4)</w:t>
      </w:r>
      <w:r>
        <w:rPr>
          <w:u w:val="single"/>
        </w:rPr>
        <w:t xml:space="preserve">(a)</w:t>
      </w:r>
      <w:r>
        <w:rPr/>
        <w:t xml:space="preserve">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18.04.025(1).</w:t>
      </w:r>
    </w:p>
    <w:p>
      <w:pPr>
        <w:spacing w:before="0" w:after="0" w:line="408" w:lineRule="exact"/>
        <w:ind w:left="0" w:right="0" w:firstLine="576"/>
        <w:jc w:val="left"/>
      </w:pPr>
      <w:r>
        <w:rPr/>
        <w:t xml:space="preserve">(5) No individual</w:t>
      </w:r>
      <w:r>
        <w:rPr>
          <w:u w:val="single"/>
        </w:rPr>
        <w:t xml:space="preserve">s</w:t>
      </w:r>
      <w:r>
        <w:rPr/>
        <w:t xml:space="preserve">, partnership, limited liability company, or corporation offering public accounting services to the public may hold </w:t>
      </w:r>
      <w:r>
        <w:t>((</w:t>
      </w:r>
      <w:r>
        <w:rPr>
          <w:strike/>
        </w:rPr>
        <w:t xml:space="preserve">himself, herself,</w:t>
      </w:r>
      <w:r>
        <w:t>))</w:t>
      </w:r>
      <w:r>
        <w:rPr/>
        <w:t xml:space="preserve"> </w:t>
      </w:r>
      <w:r>
        <w:rPr>
          <w:u w:val="single"/>
        </w:rPr>
        <w:t xml:space="preserve">themselves</w:t>
      </w:r>
      <w:r>
        <w:rPr/>
        <w:t xml:space="preserve"> or itself out to the public, or assume or use along, or in connection with </w:t>
      </w:r>
      <w:r>
        <w:t>((</w:t>
      </w:r>
      <w:r>
        <w:rPr>
          <w:strike/>
        </w:rPr>
        <w:t xml:space="preserve">his, hers,</w:t>
      </w:r>
      <w:r>
        <w:t>))</w:t>
      </w:r>
      <w:r>
        <w:rPr/>
        <w:t xml:space="preserve"> </w:t>
      </w:r>
      <w:r>
        <w:rPr>
          <w:u w:val="single"/>
        </w:rPr>
        <w:t xml:space="preserve">their</w:t>
      </w:r>
      <w:r>
        <w:rPr/>
        <w:t xml:space="preserve">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w:t>
      </w:r>
      <w:r>
        <w:rPr>
          <w:u w:val="single"/>
        </w:rPr>
        <w:t xml:space="preserve">(a)</w:t>
      </w:r>
      <w:r>
        <w:rPr/>
        <w:t xml:space="preserve"> No individual with an office in this state may sign, affix, or associate </w:t>
      </w:r>
      <w:r>
        <w:t>((</w:t>
      </w:r>
      <w:r>
        <w:rPr>
          <w:strike/>
        </w:rPr>
        <w:t xml:space="preserve">his or her</w:t>
      </w:r>
      <w:r>
        <w:t>))</w:t>
      </w:r>
      <w:r>
        <w:rPr/>
        <w:t xml:space="preserve"> </w:t>
      </w:r>
      <w:r>
        <w:rPr>
          <w:u w:val="single"/>
        </w:rPr>
        <w:t xml:space="preserve">the individual's</w:t>
      </w:r>
      <w:r>
        <w:rPr/>
        <w:t xml:space="preserve"> name or any trade or assumed name used by the individual in </w:t>
      </w:r>
      <w:r>
        <w:t>((</w:t>
      </w:r>
      <w:r>
        <w:rPr>
          <w:strike/>
        </w:rPr>
        <w:t xml:space="preserve">his or her</w:t>
      </w:r>
      <w:r>
        <w:t>))</w:t>
      </w:r>
      <w:r>
        <w:rPr/>
        <w:t xml:space="preserve"> </w:t>
      </w:r>
      <w:r>
        <w:rPr>
          <w:u w:val="single"/>
        </w:rPr>
        <w:t xml:space="preserve">the person's</w:t>
      </w:r>
      <w:r>
        <w:rPr/>
        <w:t xml:space="preserve">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u w:val="single"/>
        </w:rPr>
        <w:t xml:space="preserve">(b) Nothing in this chapter prohibits any officer, employee, partner, or principal of any organization:</w:t>
      </w:r>
    </w:p>
    <w:p>
      <w:pPr>
        <w:spacing w:before="0" w:after="0" w:line="408" w:lineRule="exact"/>
        <w:ind w:left="0" w:right="0" w:firstLine="576"/>
        <w:jc w:val="left"/>
      </w:pPr>
      <w:r>
        <w:rPr>
          <w:u w:val="single"/>
        </w:rPr>
        <w:t xml:space="preserve">(i) From affixing the person's signature to any statement or report in reference to the affairs of the organization with any wording designating the position, title, or office which the individual holds in the organization; or</w:t>
      </w:r>
    </w:p>
    <w:p>
      <w:pPr>
        <w:spacing w:before="0" w:after="0" w:line="408" w:lineRule="exact"/>
        <w:ind w:left="0" w:right="0" w:firstLine="576"/>
        <w:jc w:val="left"/>
      </w:pPr>
      <w:r>
        <w:rPr>
          <w:u w:val="single"/>
        </w:rPr>
        <w:t xml:space="preserve">(ii) From using the position, title, or office held by the individual in such organization to describe the individual.</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w:t>
      </w:r>
      <w:r>
        <w:t>((</w:t>
      </w:r>
      <w:r>
        <w:rPr>
          <w:strike/>
        </w:rPr>
        <w:t xml:space="preserve">(2)</w:t>
      </w:r>
      <w:r>
        <w:t>))</w:t>
      </w:r>
      <w:r>
        <w:rPr/>
        <w:t xml:space="preserve">;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w:t>
      </w:r>
      <w:r>
        <w:rPr>
          <w:u w:val="single"/>
        </w:rPr>
        <w:t xml:space="preserve">(a)</w:t>
      </w:r>
      <w:r>
        <w:rPr/>
        <w:t xml:space="preserve"> No individual</w:t>
      </w:r>
      <w:r>
        <w:rPr>
          <w:u w:val="single"/>
        </w:rPr>
        <w:t xml:space="preserve">s</w:t>
      </w:r>
      <w:r>
        <w:rPr/>
        <w:t xml:space="preserve">, partnership, limited liability company, </w:t>
      </w:r>
      <w:r>
        <w:t>((</w:t>
      </w:r>
      <w:r>
        <w:rPr>
          <w:strike/>
        </w:rPr>
        <w:t xml:space="preserve">or</w:t>
      </w:r>
      <w:r>
        <w:t>))</w:t>
      </w:r>
      <w:r>
        <w:rPr/>
        <w:t xml:space="preserve"> corporation</w:t>
      </w:r>
      <w:r>
        <w:rPr>
          <w:u w:val="single"/>
        </w:rPr>
        <w:t xml:space="preserve">, or firm</w:t>
      </w:r>
      <w:r>
        <w:rPr/>
        <w:t xml:space="preserve"> not holding a license to practice under RCW 18.04.105 and 18.04.215, or firm not licensed under RCW 18.04.195 or firm not registering all of the firm's offices in this state under RCW 18.04.205, or not qualified for the practice privileges authorized by RCW 18.04.350</w:t>
      </w:r>
      <w:r>
        <w:t>((</w:t>
      </w:r>
      <w:r>
        <w:rPr>
          <w:strike/>
        </w:rPr>
        <w:t xml:space="preserve">(2)</w:t>
      </w:r>
      <w:r>
        <w:t>))</w:t>
      </w:r>
      <w:r>
        <w:rPr/>
        <w:t xml:space="preserve">, may hold </w:t>
      </w:r>
      <w:r>
        <w:t>((</w:t>
      </w:r>
      <w:r>
        <w:rPr>
          <w:strike/>
        </w:rPr>
        <w:t xml:space="preserve">himself, herself,</w:t>
      </w:r>
      <w:r>
        <w:t>))</w:t>
      </w:r>
      <w:r>
        <w:rPr/>
        <w:t xml:space="preserve"> </w:t>
      </w:r>
      <w:r>
        <w:rPr>
          <w:u w:val="single"/>
        </w:rPr>
        <w:t xml:space="preserve">themselves</w:t>
      </w:r>
      <w:r>
        <w:rPr/>
        <w:t xml:space="preserve">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t>((</w:t>
      </w:r>
      <w:r>
        <w:rPr>
          <w:strike/>
        </w:rPr>
        <w:t xml:space="preserve">(10)</w:t>
      </w:r>
      <w:r>
        <w:t>))</w:t>
      </w:r>
      <w:r>
        <w:rPr/>
        <w:t xml:space="preserve"> </w:t>
      </w:r>
      <w:r>
        <w:rPr>
          <w:u w:val="single"/>
        </w:rPr>
        <w:t xml:space="preserve">(b)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or firms not holding a license who offer or render these services do not designate any written statement as a report as defined in RCW 18.04.025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u w:val="single"/>
        </w:rPr>
        <w:t xml:space="preserve">(c)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or firms not holding a license who offer or render these services do not designate any written statement as a report as defined in RCW 18.04.025,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(d) Nothing in this subsection (9) prohibits any act of or the use of any words by a public official or a public employee in the performance of the person's duties as such.</w:t>
      </w:r>
    </w:p>
    <w:p>
      <w:pPr>
        <w:spacing w:before="0" w:after="0" w:line="408" w:lineRule="exact"/>
        <w:ind w:left="0" w:right="0" w:firstLine="576"/>
        <w:jc w:val="left"/>
      </w:pPr>
      <w:r>
        <w:rPr>
          <w:u w:val="single"/>
        </w:rPr>
        <w:t xml:space="preserve">(10)(a) Nothing in this chapter prohibits a licensee, a licensed firm, any of their employees, or persons qualifying for practice privileges under RCW 18.04.350 from disclosing any data in confidence to other certified public accountants, quality assurance or peer review teams, partnerships, limited liability companies, or corporations of certified public accountants or to the board or any of its employees while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u w:val="single"/>
        </w:rPr>
        <w:t xml:space="preserve">(b) Nothing in this chapter prohibits a licensee, a licensed firm, any of their employees, or persons qualifying for practice privileges under RCW 18.04.350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 </w:t>
      </w:r>
    </w:p>
    <w:p>
      <w:pPr>
        <w:spacing w:before="0" w:after="0" w:line="408" w:lineRule="exact"/>
        <w:ind w:left="0" w:right="0" w:firstLine="576"/>
        <w:jc w:val="left"/>
      </w:pPr>
      <w:r>
        <w:rPr>
          <w:u w:val="single"/>
        </w:rPr>
        <w:t xml:space="preserve">(11)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u w:val="single"/>
        </w:rPr>
        <w:t xml:space="preserve">(12)</w:t>
      </w:r>
      <w:r>
        <w:rPr/>
        <w:t xml:space="preserve"> For purposes of this section, because individuals practicing using practice privileges under RCW 18.04.350</w:t>
      </w:r>
      <w:r>
        <w:t>((</w:t>
      </w:r>
      <w:r>
        <w:rPr>
          <w:strike/>
        </w:rPr>
        <w:t xml:space="preserve">(2)</w:t>
      </w:r>
      <w:r>
        <w:t>))</w:t>
      </w:r>
      <w:r>
        <w:rPr/>
        <w:t xml:space="preserve"> are deemed </w:t>
      </w:r>
      <w:r>
        <w:t>((</w:t>
      </w:r>
      <w:r>
        <w:rPr>
          <w:strike/>
        </w:rPr>
        <w:t xml:space="preserve">substantially equivalent</w:t>
      </w:r>
      <w:r>
        <w:t>))</w:t>
      </w:r>
      <w:r>
        <w:rPr/>
        <w:t xml:space="preserve"> </w:t>
      </w:r>
      <w:r>
        <w:rPr>
          <w:u w:val="single"/>
        </w:rPr>
        <w:t xml:space="preserve">to have substantial equivalency</w:t>
      </w:r>
      <w:r>
        <w:rPr/>
        <w:t xml:space="preserve"> to licensees under RCW 18.04.105 and 18.04.215, every word, term, or reference that includes the latter shall be deemed to include the former, provided the conditions of such practice privilege, as set forth in RCW 18.04.350 </w:t>
      </w:r>
      <w:r>
        <w:t>((</w:t>
      </w:r>
      <w:r>
        <w:rPr>
          <w:strike/>
        </w:rPr>
        <w:t xml:space="preserve">(4)</w:t>
      </w:r>
      <w:r>
        <w:t>))</w:t>
      </w:r>
      <w:r>
        <w:rPr/>
        <w:t xml:space="preserve"> </w:t>
      </w:r>
      <w:r>
        <w:rPr>
          <w:u w:val="single"/>
        </w:rPr>
        <w:t xml:space="preserve">(3)</w:t>
      </w:r>
      <w:r>
        <w:rPr/>
        <w:t xml:space="preserve"> and </w:t>
      </w:r>
      <w:r>
        <w:t>((</w:t>
      </w:r>
      <w:r>
        <w:rPr>
          <w:strike/>
        </w:rPr>
        <w:t xml:space="preserve">(5)</w:t>
      </w:r>
      <w:r>
        <w:t>))</w:t>
      </w:r>
      <w:r>
        <w:rPr/>
        <w:t xml:space="preserve"> </w:t>
      </w:r>
      <w:r>
        <w:rPr>
          <w:u w:val="single"/>
        </w:rPr>
        <w:t xml:space="preserve">(4)</w:t>
      </w:r>
      <w:r>
        <w:rPr/>
        <w:t xml:space="preserve"> are maintained.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2022 c 85 s 17 are each amended to read as follows:</w:t>
      </w:r>
    </w:p>
    <w:p>
      <w:pPr>
        <w:spacing w:before="0" w:after="0" w:line="408" w:lineRule="exact"/>
        <w:ind w:left="0" w:right="0" w:firstLine="576"/>
        <w:jc w:val="left"/>
      </w:pPr>
      <w:r>
        <w:rPr/>
        <w:t xml:space="preserve">(1) </w:t>
      </w:r>
      <w:r>
        <w:t>((</w:t>
      </w:r>
      <w:r>
        <w:rPr>
          <w:strike/>
        </w:rPr>
        <w:t xml:space="preserve">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strike/>
        </w:rPr>
        <w:t xml:space="preserve">(2)</w:t>
      </w:r>
      <w:r>
        <w:t>))</w:t>
      </w:r>
      <w:r>
        <w:rPr/>
        <w:t xml:space="preserve"> An individual whose principal place of business is not in this state shall be presumed to have qualifications </w:t>
      </w:r>
      <w:r>
        <w:t>((</w:t>
      </w:r>
      <w:r>
        <w:rPr>
          <w:strike/>
        </w:rPr>
        <w:t xml:space="preserve">substantially equivalent</w:t>
      </w:r>
      <w:r>
        <w:t>))</w:t>
      </w:r>
      <w:r>
        <w:rPr/>
        <w:t xml:space="preserve"> </w:t>
      </w:r>
      <w:r>
        <w:rPr>
          <w:u w:val="single"/>
        </w:rPr>
        <w:t xml:space="preserve">having substantial equivalency</w:t>
      </w:r>
      <w:r>
        <w:rPr/>
        <w:t xml:space="preserve">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w:t>
      </w:r>
      <w:r>
        <w:rPr>
          <w:u w:val="single"/>
        </w:rPr>
        <w:t xml:space="preserve">or certificate</w:t>
      </w:r>
      <w:r>
        <w:rPr/>
        <w:t xml:space="preserve"> as a certified public accountant from any state </w:t>
      </w:r>
      <w:r>
        <w:rPr>
          <w:u w:val="single"/>
        </w:rPr>
        <w:t xml:space="preserve">or jurisdiction of the United States</w:t>
      </w:r>
      <w:r>
        <w:rPr/>
        <w:t xml:space="preserve"> that requires, as a condition of licensure, that an individual</w:t>
      </w:r>
      <w:r>
        <w:t>((</w:t>
      </w:r>
      <w:r>
        <w:rPr>
          <w:strike/>
        </w:rPr>
        <w:t xml:space="preserve">:</w:t>
      </w:r>
    </w:p>
    <w:p>
      <w:pPr>
        <w:spacing w:before="0" w:after="0" w:line="408" w:lineRule="exact"/>
        <w:ind w:left="0" w:right="0" w:firstLine="576"/>
        <w:jc w:val="left"/>
      </w:pPr>
      <w:r>
        <w:rPr>
          <w:strike/>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strike/>
        </w:rPr>
        <w:t xml:space="preserve">(ii) Achieve a passing grade on the uniform certified public accountant examination; and</w:t>
      </w:r>
    </w:p>
    <w:p>
      <w:pPr>
        <w:spacing w:before="0" w:after="0" w:line="408" w:lineRule="exact"/>
        <w:ind w:left="0" w:right="0" w:firstLine="576"/>
        <w:jc w:val="left"/>
      </w:pPr>
      <w:r>
        <w:rPr>
          <w:strike/>
        </w:rPr>
        <w:t xml:space="preserve">(iii) Possess at least one year of experience including service or advice involving the use of accounting, attest, compilation, management advisory, financial advisory, tax, or consulting skills, all of which was verified by a licensee</w:t>
      </w:r>
      <w:r>
        <w:t>))</w:t>
      </w:r>
      <w:r>
        <w:rPr/>
        <w:t xml:space="preserve"> </w:t>
      </w:r>
      <w:r>
        <w:rPr>
          <w:u w:val="single"/>
        </w:rPr>
        <w:t xml:space="preserve">meets requirements which have substantial equivalency to those requirements set forth by the board for licensees of this state</w:t>
      </w:r>
      <w:r>
        <w:rPr/>
        <w:t xml:space="preserve">; or</w:t>
      </w:r>
    </w:p>
    <w:p>
      <w:pPr>
        <w:spacing w:before="0" w:after="0" w:line="408" w:lineRule="exact"/>
        <w:ind w:left="0" w:right="0" w:firstLine="576"/>
        <w:jc w:val="left"/>
      </w:pPr>
      <w:r>
        <w:rPr/>
        <w:t xml:space="preserve">(b) Holds a valid license </w:t>
      </w:r>
      <w:r>
        <w:rPr>
          <w:u w:val="single"/>
        </w:rPr>
        <w:t xml:space="preserve">or certificate</w:t>
      </w:r>
      <w:r>
        <w:rPr/>
        <w:t xml:space="preserve"> as a certified public accountant from any state </w:t>
      </w:r>
      <w:r>
        <w:t>((</w:t>
      </w:r>
      <w:r>
        <w:rPr>
          <w:strike/>
        </w:rPr>
        <w:t xml:space="preserve">that does not meet the requirements of (a) of this subsection, but such individual's qualifications are substantially equivalent to those requirements</w:t>
      </w:r>
      <w:r>
        <w:t>))</w:t>
      </w:r>
      <w:r>
        <w:rPr/>
        <w:t xml:space="preserve"> </w:t>
      </w:r>
      <w:r>
        <w:rPr>
          <w:u w:val="single"/>
        </w:rPr>
        <w:t xml:space="preserve">or jurisdiction of the United States whose licensing requirements do not meet the requirements of (a) of this subsection, but the individual's qualifications have substantial equivalency to the requirements of this state</w:t>
      </w:r>
      <w:r>
        <w:rPr/>
        <w:t xml:space="preserve">. Any individual who passed the uniform certified public accountant examination and holds a valid license issued by any other state prior to January 1, 2012, may be exempt from the education requirements in (a)</w:t>
      </w:r>
      <w:r>
        <w:t>((</w:t>
      </w:r>
      <w:r>
        <w:rPr>
          <w:strike/>
        </w:rPr>
        <w:t xml:space="preserve">(i)</w:t>
      </w:r>
      <w:r>
        <w:t>))</w:t>
      </w:r>
      <w:r>
        <w:rPr/>
        <w:t xml:space="preserve"> of this subsection for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any other provision of law, an individual who qualifies for the practice privilege under </w:t>
      </w:r>
      <w:r>
        <w:t>((</w:t>
      </w:r>
      <w:r>
        <w:rPr>
          <w:strike/>
        </w:rPr>
        <w:t xml:space="preserve">subsection (2) of</w:t>
      </w:r>
      <w:r>
        <w:t>))</w:t>
      </w:r>
      <w:r>
        <w:rPr/>
        <w:t xml:space="preserve"> this section may offer or render professional services, whether in person or by mail, telephone, or electronic means, and no notice, fee, or other submission shall be provided by any such individual. Such an individual shall be subject to the requirements of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individual licensee of another state exercising the privilege afforded under </w:t>
      </w:r>
      <w:r>
        <w:t>((</w:t>
      </w:r>
      <w:r>
        <w:rPr>
          <w:strike/>
        </w:rPr>
        <w:t xml:space="preserve">subsection (2) of</w:t>
      </w:r>
      <w:r>
        <w:t>))</w:t>
      </w:r>
      <w:r>
        <w:rPr/>
        <w:t xml:space="preserve">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individual who qualifies for practice privileges under </w:t>
      </w:r>
      <w:r>
        <w:t>((</w:t>
      </w:r>
      <w:r>
        <w:rPr>
          <w:strike/>
        </w:rPr>
        <w:t xml:space="preserve">subsection (2) of</w:t>
      </w:r>
      <w:r>
        <w:t>))</w:t>
      </w:r>
      <w:r>
        <w:rPr/>
        <w:t xml:space="preserve"> this section who performs any attest service described in RCW 18.04.025(1) may only do so through a firm which has obtained a license under RCW 18.04.195 and 18.04.215 or which meets the requirements for an exception from the firm licensure requirements under RCW 18.04.195(1) (a)(ii) or (b).</w:t>
      </w:r>
    </w:p>
    <w:p>
      <w:pPr>
        <w:spacing w:before="0" w:after="0" w:line="408" w:lineRule="exact"/>
        <w:ind w:left="0" w:right="0" w:firstLine="576"/>
        <w:jc w:val="left"/>
      </w:pPr>
      <w:r>
        <w:t>((</w:t>
      </w:r>
      <w:r>
        <w:rPr>
          <w:strike/>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strike/>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strike/>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strike/>
        </w:rPr>
        <w:t xml:space="preserve">(9) Nothing in this chapter prohibits any officer, employee, partner, or principal of any organization:</w:t>
      </w:r>
    </w:p>
    <w:p>
      <w:pPr>
        <w:spacing w:before="0" w:after="0" w:line="408" w:lineRule="exact"/>
        <w:ind w:left="0" w:right="0" w:firstLine="576"/>
        <w:jc w:val="left"/>
      </w:pPr>
      <w:r>
        <w:rPr>
          <w:strike/>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strike/>
        </w:rPr>
        <w:t xml:space="preserve">(b) From describing himself or herself by the position, title, or office he or she holds in such organization.</w:t>
      </w:r>
    </w:p>
    <w:p>
      <w:pPr>
        <w:spacing w:before="0" w:after="0" w:line="408" w:lineRule="exact"/>
        <w:ind w:left="0" w:right="0" w:firstLine="576"/>
        <w:jc w:val="left"/>
      </w:pPr>
      <w:r>
        <w:rPr>
          <w:strike/>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18.04.025(20)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strike/>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18.04.025(20),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strike/>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strike/>
        </w:rPr>
        <w:t xml:space="preserve">(13)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strike/>
        </w:rPr>
        <w:t xml:space="preserve">(14)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 authorized titles.</w:t>
      </w:r>
      <w:r>
        <w:t>))</w:t>
      </w:r>
      <w:r>
        <w:rPr/>
        <w:t xml:space="preserve"> </w:t>
      </w:r>
      <w:r>
        <w:rPr>
          <w:u w:val="single"/>
        </w:rPr>
        <w:t xml:space="preserve">(5) An individual who qualifies for practice privileges under this section who performs services for which a firm license is required under RCW 18.04.195 and 18.04.215, shall not be required to obtain licensure under RCW 18.04.105 and 18.04.215.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380</w:t>
      </w:r>
      <w:r>
        <w:rPr/>
        <w:t xml:space="preserve"> and 2001 c 294 s 20 are each amended to read as follows:</w:t>
      </w:r>
    </w:p>
    <w:p>
      <w:pPr>
        <w:spacing w:before="0" w:after="0" w:line="408" w:lineRule="exact"/>
        <w:ind w:left="0" w:right="0" w:firstLine="576"/>
        <w:jc w:val="left"/>
      </w:pPr>
      <w:r>
        <w:rPr/>
        <w:t xml:space="preserve">(1) The display or presentation by a person of a card, sign, advertisement, or other printed, engraved, or written instrument or device, bearing a person's name in conjunction with the words "certified public accountant" or any abbreviation thereof shall be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licensee, a certified public accountant, or a person holding a certificate under this chapter.</w:t>
      </w:r>
    </w:p>
    <w:p>
      <w:pPr>
        <w:spacing w:before="0" w:after="0" w:line="408" w:lineRule="exact"/>
        <w:ind w:left="0" w:right="0" w:firstLine="576"/>
        <w:jc w:val="left"/>
      </w:pPr>
      <w:r>
        <w:rPr/>
        <w:t xml:space="preserve">(2) The display or presentation by a person of a card, sign, advertisement, or other printed, engraved, or written instrument or device, bearing a person's name in conjunction with the words certified public accountant-inactive or any abbreviation thereof is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certified public accountant-inactive under this chapter.</w:t>
      </w:r>
    </w:p>
    <w:p>
      <w:pPr>
        <w:spacing w:before="0" w:after="0" w:line="408" w:lineRule="exact"/>
        <w:ind w:left="0" w:right="0" w:firstLine="576"/>
        <w:jc w:val="left"/>
      </w:pPr>
      <w:r>
        <w:rPr/>
        <w:t xml:space="preserve">(3) In any action under subsection (1) or (2) of this section, evidence of the commission of a single act prohibited by this chapter is sufficient to justify an injunction or a conviction without evidence of a general course of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390</w:t>
      </w:r>
      <w:r>
        <w:rPr/>
        <w:t xml:space="preserve"> and 2003 c 290 s 4 are each amended to read as follows:</w:t>
      </w:r>
    </w:p>
    <w:p>
      <w:pPr>
        <w:spacing w:before="0" w:after="0" w:line="408" w:lineRule="exact"/>
        <w:ind w:left="0" w:right="0" w:firstLine="576"/>
        <w:jc w:val="left"/>
      </w:pPr>
      <w:r>
        <w:rPr/>
        <w:t xml:space="preserve">(1) In the absence of an express agreement between the licensee or licensed firm and the client to the contrary, all statements, records, schedules, working papers, and memoranda made by a licensee or licensed firm incident to or in the course of professional service to clients, except reports submitted by a licensee or licensed firm, are the property of the licensee or licensed firm.</w:t>
      </w:r>
    </w:p>
    <w:p>
      <w:pPr>
        <w:spacing w:before="0" w:after="0" w:line="408" w:lineRule="exact"/>
        <w:ind w:left="0" w:right="0" w:firstLine="576"/>
        <w:jc w:val="left"/>
      </w:pPr>
      <w:r>
        <w:rPr/>
        <w:t xml:space="preserve">(2) No statement, record, schedule, working paper, or memorandum may be sold, transferred, or bequeathed without the consent of the client or </w:t>
      </w:r>
      <w:r>
        <w:t>((</w:t>
      </w:r>
      <w:r>
        <w:rPr>
          <w:strike/>
        </w:rPr>
        <w:t xml:space="preserve">his or her</w:t>
      </w:r>
      <w:r>
        <w:t>))</w:t>
      </w:r>
      <w:r>
        <w:rPr/>
        <w:t xml:space="preserve"> </w:t>
      </w:r>
      <w:r>
        <w:rPr>
          <w:u w:val="single"/>
        </w:rPr>
        <w:t xml:space="preserve">the client's</w:t>
      </w:r>
      <w:r>
        <w:rPr/>
        <w:t xml:space="preserve"> personal representative or assignee, to anyone other than one or more surviving partners, </w:t>
      </w:r>
      <w:r>
        <w:rPr>
          <w:u w:val="single"/>
        </w:rPr>
        <w:t xml:space="preserve">members, managers,</w:t>
      </w:r>
      <w:r>
        <w:rPr/>
        <w:t xml:space="preserve"> shareholders, or new partners</w:t>
      </w:r>
      <w:r>
        <w:rPr>
          <w:u w:val="single"/>
        </w:rPr>
        <w:t xml:space="preserve">, members, managers,</w:t>
      </w:r>
      <w:r>
        <w:rPr/>
        <w:t xml:space="preserve"> or </w:t>
      </w:r>
      <w:r>
        <w:t>((</w:t>
      </w:r>
      <w:r>
        <w:rPr>
          <w:strike/>
        </w:rPr>
        <w:t xml:space="preserve">new</w:t>
      </w:r>
      <w:r>
        <w:t>))</w:t>
      </w:r>
      <w:r>
        <w:rPr/>
        <w:t xml:space="preserve"> shareholders of the licensee, partnership, limited liability company, or corporation, or any combined or merged partnership, limited liability company, or corporation, or successor in interest.</w:t>
      </w:r>
    </w:p>
    <w:p>
      <w:pPr>
        <w:spacing w:before="0" w:after="0" w:line="408" w:lineRule="exact"/>
        <w:ind w:left="0" w:right="0" w:firstLine="576"/>
        <w:jc w:val="left"/>
      </w:pPr>
      <w:r>
        <w:rPr/>
        <w:t xml:space="preserve">(3) A licensee shall furnish to the board or to </w:t>
      </w:r>
      <w:r>
        <w:t>((</w:t>
      </w:r>
      <w:r>
        <w:rPr>
          <w:strike/>
        </w:rPr>
        <w:t xml:space="preserve">his or her</w:t>
      </w:r>
      <w:r>
        <w:t>))</w:t>
      </w:r>
      <w:r>
        <w:rPr/>
        <w:t xml:space="preserve"> </w:t>
      </w:r>
      <w:r>
        <w:rPr>
          <w:u w:val="single"/>
        </w:rPr>
        <w:t xml:space="preserve">the licensee's</w:t>
      </w:r>
      <w:r>
        <w:rPr/>
        <w:t xml:space="preserve"> client or former client, upon request and reasonable notice:</w:t>
      </w:r>
    </w:p>
    <w:p>
      <w:pPr>
        <w:spacing w:before="0" w:after="0" w:line="408" w:lineRule="exact"/>
        <w:ind w:left="0" w:right="0" w:firstLine="576"/>
        <w:jc w:val="left"/>
      </w:pPr>
      <w:r>
        <w:rPr/>
        <w:t xml:space="preserve">(a) A copy of the licensee's working papers or electronic documents, to the extent that such working papers or electronic documents include records that would ordinarily constitute part of the client's records and are not otherwise available to the client; and</w:t>
      </w:r>
    </w:p>
    <w:p>
      <w:pPr>
        <w:spacing w:before="0" w:after="0" w:line="408" w:lineRule="exact"/>
        <w:ind w:left="0" w:right="0" w:firstLine="576"/>
        <w:jc w:val="left"/>
      </w:pPr>
      <w:r>
        <w:rPr/>
        <w:t xml:space="preserve">(b) Any accounting or other records belonging to, or obtained from or on behalf of, the client that the licensee removed from the client's premises or received for the client's account; the licensee may make and retain copies of such documents of the client when they form the basis for work done by </w:t>
      </w:r>
      <w:r>
        <w:t>((</w:t>
      </w:r>
      <w:r>
        <w:rPr>
          <w:strike/>
        </w:rPr>
        <w:t xml:space="preserve">him or her</w:t>
      </w:r>
      <w:r>
        <w:t>))</w:t>
      </w:r>
      <w:r>
        <w:rPr/>
        <w:t xml:space="preserve"> </w:t>
      </w:r>
      <w:r>
        <w:rPr>
          <w:u w:val="single"/>
        </w:rPr>
        <w:t xml:space="preserve">the licensee</w:t>
      </w:r>
      <w:r>
        <w:rPr/>
        <w:t xml:space="preserve">.</w:t>
      </w:r>
    </w:p>
    <w:p>
      <w:pPr>
        <w:spacing w:before="0" w:after="0" w:line="408" w:lineRule="exact"/>
        <w:ind w:left="0" w:right="0" w:firstLine="576"/>
        <w:jc w:val="left"/>
      </w:pPr>
      <w:r>
        <w:rPr/>
        <w:t xml:space="preserve">(4)(a) For a period of seven years after the end of the fiscal period in which a licensed firm concludes an audit or review of a client's financial statements, the licensed firm must retain records relevant to the audit or review, as determined by board rule.</w:t>
      </w:r>
    </w:p>
    <w:p>
      <w:pPr>
        <w:spacing w:before="0" w:after="0" w:line="408" w:lineRule="exact"/>
        <w:ind w:left="0" w:right="0" w:firstLine="576"/>
        <w:jc w:val="left"/>
      </w:pPr>
      <w:r>
        <w:rPr/>
        <w:t xml:space="preserve">(b) The board must adopt rules to implement this subsection, including rules relating to working papers and document retention.</w:t>
      </w:r>
    </w:p>
    <w:p>
      <w:pPr>
        <w:spacing w:before="0" w:after="0" w:line="408" w:lineRule="exact"/>
        <w:ind w:left="0" w:right="0" w:firstLine="576"/>
        <w:jc w:val="left"/>
      </w:pPr>
      <w:r>
        <w:rPr/>
        <w:t xml:space="preserve">(5) Nothing in this section should be construed as prohibiting any temporary transfer of workpapers or other material necessary in the course of carrying out peer reviews or as otherwise interfering with the disclosure of information pursuant to RCW 18.04.405.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2022 c 85 s 19 are each amended to read as follows:</w:t>
      </w:r>
    </w:p>
    <w:p>
      <w:pPr>
        <w:spacing w:before="0" w:after="0" w:line="408" w:lineRule="exact"/>
        <w:ind w:left="0" w:right="0" w:firstLine="576"/>
        <w:jc w:val="left"/>
      </w:pPr>
      <w:r>
        <w:rPr/>
        <w:t xml:space="preserve">(1) A licensee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w:t>
      </w:r>
      <w:r>
        <w:t>((</w:t>
      </w:r>
      <w:r>
        <w:rPr>
          <w:strike/>
        </w:rPr>
        <w:t xml:space="preserve">18.04.350 (7) and (8)</w:t>
      </w:r>
      <w:r>
        <w:t>))</w:t>
      </w:r>
      <w:r>
        <w:rPr/>
        <w:t xml:space="preserve"> </w:t>
      </w:r>
      <w:r>
        <w:rPr>
          <w:u w:val="single"/>
        </w:rPr>
        <w:t xml:space="preserve">18.04.345(10) (a) and (b)</w:t>
      </w:r>
      <w:r>
        <w:rPr/>
        <w:t xml:space="preserve">, 18.04.295(9),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2022 c 85 s 20 are each amended to read as follows:</w:t>
      </w:r>
    </w:p>
    <w:p>
      <w:pPr>
        <w:spacing w:before="0" w:after="0" w:line="408" w:lineRule="exact"/>
        <w:ind w:left="0" w:right="0" w:firstLine="576"/>
        <w:jc w:val="left"/>
      </w:pPr>
      <w:r>
        <w:rPr/>
        <w:t xml:space="preserve">The board shall immediately suspend the license of a person who has been certified pursuant to RCW 74.20A.320 by the department of social and health services as a person who is not in compliance with a support order or a </w:t>
      </w:r>
      <w:r>
        <w:t>((</w:t>
      </w:r>
      <w:r>
        <w:rPr>
          <w:strike/>
        </w:rPr>
        <w:t xml:space="preserve">residential or</w:t>
      </w:r>
      <w:r>
        <w:t>))</w:t>
      </w:r>
      <w:r>
        <w:rPr/>
        <w:t xml:space="preserve"> visitation order. If the person has continued to meet all other requirements for reinstatement during the suspension, reissuance of the license </w:t>
      </w:r>
      <w:r>
        <w:t>((</w:t>
      </w:r>
      <w:r>
        <w:rPr>
          <w:strike/>
        </w:rPr>
        <w:t xml:space="preserve">or certificate</w:t>
      </w:r>
      <w:r>
        <w:t>))</w:t>
      </w:r>
      <w:r>
        <w:rPr/>
        <w:t xml:space="preserv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04</w:t>
      </w:r>
      <w:r>
        <w:rPr/>
        <w:t xml:space="preserve">.</w:t>
      </w:r>
      <w:r>
        <w:t xml:space="preserve">910</w:t>
      </w:r>
      <w:r>
        <w:rPr/>
        <w:t xml:space="preserve"> (Effective date</w:t>
      </w:r>
      <w:r>
        <w:rPr>
          <w:rFonts w:ascii="Times New Roman" w:hAnsi="Times New Roman"/>
        </w:rPr>
        <w:t xml:space="preserve">—</w:t>
      </w:r>
      <w:r>
        <w:rPr/>
        <w:t xml:space="preserve">1983 c 234); and</w:t>
      </w:r>
    </w:p>
    <w:p>
      <w:pPr>
        <w:spacing w:before="0" w:after="0" w:line="408" w:lineRule="exact"/>
        <w:ind w:left="0" w:right="0" w:firstLine="576"/>
        <w:jc w:val="left"/>
      </w:pPr>
      <w:r>
        <w:rPr/>
        <w:t xml:space="preserve">(2) </w:t>
      </w:r>
      <w:r>
        <w:rPr/>
        <w:t xml:space="preserve">RCW </w:t>
      </w:r>
      <w:r>
        <w:t xml:space="preserve">18</w:t>
      </w:r>
      <w:r>
        <w:rPr/>
        <w:t xml:space="preserve">.</w:t>
      </w:r>
      <w:r>
        <w:t xml:space="preserve">04</w:t>
      </w:r>
      <w:r>
        <w:rPr/>
        <w:t xml:space="preserve">.</w:t>
      </w:r>
      <w:r>
        <w:t xml:space="preserve">911</w:t>
      </w:r>
      <w:r>
        <w:rPr/>
        <w:t xml:space="preserve"> (Effective date</w:t>
      </w:r>
      <w:r>
        <w:rPr>
          <w:rFonts w:ascii="Times New Roman" w:hAnsi="Times New Roman"/>
        </w:rPr>
        <w:t xml:space="preserve">—</w:t>
      </w:r>
      <w:r>
        <w:rPr/>
        <w:t xml:space="preserve">1986 c 295).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df4540abbfe041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922689d804f6d" /><Relationship Type="http://schemas.openxmlformats.org/officeDocument/2006/relationships/footer" Target="/word/footer1.xml" Id="Rdf4540abbfe041fb" /></Relationships>
</file>