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1c255f69a84e8f" /></Relationships>
</file>

<file path=word/document.xml><?xml version="1.0" encoding="utf-8"?>
<w:document xmlns:w="http://schemas.openxmlformats.org/wordprocessingml/2006/main">
  <w:body>
    <w:p>
      <w:pPr>
        <w:jc w:val="center"/>
      </w:pPr>
      <w:r>
        <w:t>CERTIFICATION OF ENROLLMENT</w:t>
      </w:r>
    </w:p>
    <w:p>
      <w:pPr>
        <w:jc w:val="center"/>
        <w:spacing w:before="240" w:after="0" w:line="240"/>
      </w:pPr>
      <w:r>
        <w:rPr>
          <w:b/>
        </w:rPr>
        <w:t>HOUSE BILL 1961</w:t>
      </w:r>
    </w:p>
    <w:p>
      <w:pPr>
        <w:jc w:val="center"/>
        <w:spacing w:before="480" w:after="0" w:line="240"/>
      </w:pPr>
      <w:r>
        <w:t xml:space="preserve">Chapter </w:t>
      </w:r>
      <w:r>
        <w:rPr/>
        <w:t xml:space="preserve">55</w:t>
      </w:r>
      <w:r>
        <w:t xml:space="preserve">, Laws of 2024</w:t>
      </w:r>
    </w:p>
    <w:p>
      <w:pPr>
        <w:jc w:val="center"/>
        <w:spacing w:before="360" w:after="0" w:line="240"/>
      </w:pPr>
      <w:r>
        <w:t>68th Legislature</w:t>
      </w:r>
    </w:p>
    <w:p>
      <w:pPr>
        <w:jc w:val="center"/>
      </w:pPr>
      <w:r>
        <w:t>2024 Regular Session</w:t>
      </w:r>
    </w:p>
    <w:p>
      <w:pPr>
        <w:jc w:val="center"/>
        <w:spacing w:before="480" w:after="0" w:line="240"/>
      </w:pPr>
      <w:r>
        <w:rPr/>
        <w:t xml:space="preserve">ANIMAL CRUELTY IN THE FIRST DEGREE—SERIOUSNESS LEVEL</w:t>
      </w:r>
    </w:p>
    <w:p>
      <w:pPr>
        <w:spacing w:before="720" w:after="240" w:line="240" w:lineRule="exact"/>
        <w:ind w:left="0" w:right="0" w:firstLine="0"/>
        <w:jc w:val="center"/>
      </w:pPr>
      <w:r>
        <w:t xml:space="preserve">EFFECTIVE DATE: </w:t>
      </w:r>
      <w:r>
        <w:rPr/>
        <w:t xml:space="preserve">June 6, 2024</w:t>
      </w:r>
    </w:p>
    <w:tbl>
      <w:tblPr>
        <w:tblW w:w="0" w:type="auto"/>
        <w:jc w:val="center"/>
        <w:tcMar>
          <w:tblCellMar>
            <w:top w:w="0" w:type="dxa"/>
          </w:tblCellMar>
        </w:tcMar>
        <w:tcMar>
          <w:tblCellMar>
            <w:left w:w="70" w:type="dxa"/>
            <w:right w:w="70" w:type="dxa"/>
          </w:tblCellMar>
        </w:tcMar>
      </w:tblPr>
      <w:tblGrid>
        <w:gridCol w:w="5040"/>
        <w:gridCol w:w="4560"/>
      </w:tblGrid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r>
              <w:t xml:space="preserve">Passed by the </w:t>
              <w:t xml:space="preserve">House </w:t>
            </w:r>
            <w:r>
              <w:rPr>
                <w:rFonts w:ascii="Times New Roman" w:hAnsi="Times New Roman"/>
                <w:sz w:val="20"/>
              </w:rPr>
              <w:t xml:space="preserve">January 29, 2024</w:t>
            </w:r>
          </w:p>
          <w:p>
            <w:pPr>
              <w:ind w:left="0" w:right="0" w:firstLine="360"/>
            </w:pPr>
            <w:r>
              <w:t xml:space="preserve">Yeas </w:t>
              <w:t xml:space="preserve">95</w:t>
            </w:r>
            <w:r>
              <w:t xml:space="preserve">  Nays </w:t>
              <w:t xml:space="preserve">1</w:t>
            </w:r>
          </w:p>
          <w:p>
            <w:pPr>
              <w:jc w:val="center"/>
              <w:spacing w:before="480" w:after="0" w:line="240"/>
            </w:pPr>
            <w:r>
              <w:t xml:space="preserve">LAURIE JINKINS</w:t>
            </w:r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Speaker of the House of Representatives</w:t>
            </w:r>
          </w:p>
          <w:p/>
          <w:p/>
          <w:p>
            <w:r>
              <w:t xml:space="preserve">Passed by the </w:t>
              <w:t xml:space="preserve">Senate </w:t>
            </w:r>
            <w:r>
              <w:rPr>
                <w:rFonts w:ascii="Times New Roman" w:hAnsi="Times New Roman"/>
                <w:sz w:val="20"/>
              </w:rPr>
              <w:t xml:space="preserve">February 28, 2024</w:t>
            </w:r>
          </w:p>
          <w:p>
            <w:pPr>
              <w:ind w:left="0" w:right="0" w:firstLine="360"/>
            </w:pPr>
            <w:r>
              <w:t xml:space="preserve">Yeas </w:t>
              <w:t xml:space="preserve">49</w:t>
            </w:r>
            <w:r>
              <w:t xml:space="preserve">  Nays </w:t>
              <w:t xml:space="preserve">0</w:t>
            </w:r>
          </w:p>
          <w:p>
            <w:pPr>
              <w:jc w:val="center"/>
              <w:spacing w:before="480" w:after="0" w:line="240"/>
            </w:pPr>
            <w:r>
              <w:t xml:space="preserve">DENNY HECK</w:t>
            </w:r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President of the Senate</w:t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jc w:val="center"/>
              <w:spacing w:before="0" w:after="240" w:line="240"/>
            </w:pPr>
            <w:r>
              <w:t>CERTIFICATE</w:t>
            </w:r>
          </w:p>
          <w:p>
            <w:pPr>
              <w:spacing w:before="0" w:after="0" w:line="240" w:lineRule="exact"/>
              <w:ind w:left="0" w:right="0" w:firstLine="180"/>
              <w:jc w:val="left"/>
            </w:pPr>
            <w:r>
              <w:rPr>
                <w:rFonts w:ascii="Times New Roman" w:hAnsi="Times New Roman"/>
                <w:sz w:val="20"/>
              </w:rPr>
              <w:t xml:space="preserve">I, Bernard Dean, Chief Clerk of the House of Representatives of the State of Washington, do hereby certify that the attached is </w:t>
            </w:r>
            <w:r>
              <w:rPr>
                <w:rFonts w:ascii="Times New Roman" w:hAnsi="Times New Roman"/>
                <w:b/>
                <w:sz w:val="20"/>
              </w:rPr>
              <w:t xml:space="preserve">HOUSE BILL 1961</w:t>
            </w:r>
            <w:r>
              <w:rPr>
                <w:rFonts w:ascii="Times New Roman" w:hAnsi="Times New Roman"/>
                <w:sz w:val="20"/>
              </w:rPr>
              <w:t xml:space="preserve"> as passed by the House of Representatives and the Senate on the dates hereon set forth.</w:t>
            </w:r>
          </w:p>
          <w:p>
            <w:pPr>
              <w:jc w:val="center"/>
              <w:spacing w:before="240" w:after="0" w:line="240"/>
              <w:pBdr>
                <w:bottom w:val="single" w:color="auto" w:sz="4" w:space="1"/>
              </w:pBdr>
            </w:pPr>
            <w:r>
              <w:rPr>
                <w:rFonts w:ascii="Times New Roman" w:hAnsi="Times New Roman"/>
                <w:sz w:val="20"/>
              </w:rPr>
              <w:t xml:space="preserve">BERNARD DEAN</w:t>
            </w:r>
          </w:p>
          <w:p>
            <w:pPr>
              <w:jc w:val="right"/>
              <w:spacing w:before="0" w:after="0" w:line="240"/>
            </w:pPr>
            <w:r>
              <w:rPr>
                <w:rFonts w:ascii="Times New Roman" w:hAnsi="Times New Roman"/>
                <w:sz w:val="20"/>
              </w:rPr>
              <w:t xml:space="preserve">Chief Clerk</w:t>
            </w:r>
          </w:p>
        </w:tc>
      </w:tr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240"/>
            </w:pPr>
            <w:r>
              <w:t xml:space="preserve">Approved </w:t>
            </w:r>
            <w:r>
              <w:rPr>
                <w:rFonts w:ascii="Times New Roman" w:hAnsi="Times New Roman"/>
                <w:sz w:val="20"/>
              </w:rPr>
              <w:t xml:space="preserve">March 13, 2024 1:54 PM</w:t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jc w:val="center"/>
            </w:pPr>
            <w:r>
              <w:rPr>
                <w:t xml:space="preserve">FILED</w:t>
              </w:rPr>
            </w:r>
          </w:p>
          <w:p>
            <w:pPr>
              <w:jc w:val="center"/>
            </w:pPr>
            <w:r>
              <w:rPr>
                <w:rFonts w:ascii="Times New Roman" w:hAnsi="Times New Roman"/>
                <w:sz w:val="20"/>
              </w:rPr>
              <w:t xml:space="preserve">March 14, 2024</w:t>
            </w:r>
          </w:p>
        </w:tc>
      </w:tr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jc w:val="center"/>
              <w:spacing w:before="720" w:after="0" w:line="240"/>
              <w:pBdr>
                <w:bottom w:val="single" w:color="auto" w:sz="4" w:space="1"/>
              </w:pBdr>
            </w:pPr>
            <w:r>
              <w:rPr>
                <w:rFonts w:ascii="Times New Roman" w:hAnsi="Times New Roman"/>
                <w:sz w:val="20"/>
              </w:rPr>
              <w:t xml:space="preserve">JAY INSLEE</w:t>
            </w:r>
          </w:p>
          <w:p>
            <w:pPr>
              <w:jc w:val="center"/>
            </w:pPr>
            <w:r>
              <w:rPr>
                <w:b/>
              </w:rPr>
              <w:t>Governor of the State of Washington</w:t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240" w:lineRule="exact"/>
              <w:ind w:left="0" w:right="0" w:firstLine="0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Secretary of State</w:t>
            </w:r>
          </w:p>
          <w:p>
            <w:pPr>
              <w:spacing w:before="0" w:after="0" w:line="240" w:lineRule="exact"/>
              <w:ind w:left="0" w:right="0" w:firstLine="0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 State of Washington</w:t>
            </w:r>
          </w:p>
        </w:tc>
      </w:tr>
    </w:tbl>
    <w:p>
      <w:pPr>
        <w:sectPr>
          <w:pgSz w:w="12240" w:h="15840"/>
          <w:pgMar w:top="720" w:right="1008" w:bottom="475" w:left="1296" w:header="720" w:footer="475" w:gutter="0"/>
          <w:cols w:space="720"/>
          <w:pgNumType w:start="1"/>
        </w:sectPr>
      </w:pP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1961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t>Passed Legislature</w:t>
      </w:r>
      <w:r>
        <w:t xml:space="preserve"> - </w:t>
        <w:t>2024 Regular Session</w:t>
      </w:r>
    </w:p>
    <w:p/>
    <w:p>
      <w:r>
        <w:rPr>
          <w:b/>
        </w:rPr>
        <w:t>State of Washington</w:t>
        <w:tab/>
        <w:tab/>
      </w:r>
      <w:r>
        <w:rPr>
          <w:b/>
        </w:rPr>
        <w:t>68th Legislature</w:t>
        <w:tab/>
      </w:r>
      <w:r>
        <w:rPr>
          <w:b/>
        </w:rPr>
        <w:t>2024 Regular Session</w:t>
      </w:r>
    </w:p>
    <w:p/>
    <w:p>
      <w:r>
        <w:rPr>
          <w:b/>
        </w:rPr>
        <w:t xml:space="preserve">By </w:t>
      </w:r>
      <w:r>
        <w:t>Representatives Low, Walen, Leavitt, Eslick, Sandlin, Paul, Couture, Ramel, Ramos, Bateman, Graham, Cheney, Riccelli, Pollet, and Shavers</w:t>
      </w:r>
    </w:p>
    <w:p/>
    <w:p>
      <w:r>
        <w:rPr>
          <w:t xml:space="preserve">Prefiled 12/18/23.</w:t>
        </w:rPr>
      </w:r>
      <w:r>
        <w:rPr>
          <w:t xml:space="preserve">Read first time 01/08/24.  </w:t>
        </w:rPr>
      </w:r>
      <w:r>
        <w:rPr>
          <w:t xml:space="preserve">Referred to Committee on Community Safety, Justice, &amp; Reentry.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animal cruelty in the first degree; and reenacting and amending RCW 9.94A.515.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9</w:t>
      </w:r>
      <w:r>
        <w:rPr/>
        <w:t xml:space="preserve">.</w:t>
      </w:r>
      <w:r>
        <w:t xml:space="preserve">94A</w:t>
      </w:r>
      <w:r>
        <w:rPr/>
        <w:t xml:space="preserve">.</w:t>
      </w:r>
      <w:r>
        <w:t xml:space="preserve">515</w:t>
      </w:r>
      <w:r>
        <w:rPr/>
        <w:t xml:space="preserve"> and 2023 c 196 s 3 and 2023 c 7 s 3 are each reenacted and amended to read as follows:</w:t>
      </w:r>
    </w:p>
    <w:tbl>
      <w:tblPr>
        <w:tblW w:w="0" w:type="auto"/>
        <w:jc w:val="center"/>
        <w:tcMar>
          <w:tblCellMar>
            <w:top w:w="0" w:type="dxa"/>
          </w:tblCellMar>
        </w:tcMar>
        <w:tcMar>
          <w:tblCellMar>
            <w:left w:w="70" w:type="dxa"/>
            <w:right w:w="70" w:type="dxa"/>
          </w:tblCellMar>
        </w:tcMar>
      </w:tblPr>
      <w:tblGrid>
        <w:gridCol w:w="630"/>
        <w:gridCol w:w="3510"/>
        <w:gridCol w:w="720"/>
      </w:tblGrid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center"/>
            </w:pPr>
            <w:r>
              <w:rPr>
                <w:rFonts w:ascii="Times New Roman" w:hAnsi="Times New Roman"/>
                <w:sz w:val="20"/>
              </w:rPr>
              <w:t xml:space="preserve">TABLE 2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center"/>
            </w:pPr>
            <w:r>
              <w:rPr>
                <w:rFonts w:ascii="Times New Roman" w:hAnsi="Times New Roman"/>
                <w:sz w:val="20"/>
              </w:rPr>
              <w:t xml:space="preserve">CRIMES INCLUDED WITHIN EACH SERIOUSNESS LEVEL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  <w:r>
              <w:rPr>
                <w:rFonts w:ascii="Times New Roman" w:hAnsi="Times New Roman"/>
                <w:sz w:val="20"/>
              </w:rPr>
              <w:t xml:space="preserve">XVI</w:t>
            </w: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Aggravated Murder 1 (RCW 10.95.020)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  <w:r>
              <w:rPr>
                <w:rFonts w:ascii="Times New Roman" w:hAnsi="Times New Roman"/>
                <w:sz w:val="20"/>
              </w:rPr>
              <w:t xml:space="preserve">XV</w:t>
            </w: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Homicide by abuse (RCW 9A.32.055)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Malicious explosion 1 (RCW 70.74.280(1))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Murder 1 (RCW 9A.32.030)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  <w:r>
              <w:rPr>
                <w:rFonts w:ascii="Times New Roman" w:hAnsi="Times New Roman"/>
                <w:sz w:val="20"/>
              </w:rPr>
              <w:t xml:space="preserve">XIV</w:t>
            </w: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Murder 2 (RCW 9A.32.050)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Trafficking 1 (RCW 9A.40.100(1))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  <w:r>
              <w:rPr>
                <w:rFonts w:ascii="Times New Roman" w:hAnsi="Times New Roman"/>
                <w:sz w:val="20"/>
              </w:rPr>
              <w:t xml:space="preserve">XIII</w:t>
            </w: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Malicious explosion 2 (RCW 70.74.280(2))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Malicious placement of an explosive 1 (RCW 70.74.270(1))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  <w:r>
              <w:rPr>
                <w:rFonts w:ascii="Times New Roman" w:hAnsi="Times New Roman"/>
                <w:sz w:val="20"/>
              </w:rPr>
              <w:t xml:space="preserve">XII</w:t>
            </w: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Assault 1 (RCW 9A.36.011)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Assault of a Child 1 (RCW 9A.36.120)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Malicious placement of an imitation device 1 (RCW 70.74.272(1)(a))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Promoting Commercial Sexual Abuse of a Minor (RCW 9.68A.101)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Rape 1 (RCW 9A.44.040)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Rape of a Child 1 (RCW 9A.44.073)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Trafficking 2 (RCW 9A.40.100(3))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  <w:r>
              <w:rPr>
                <w:rFonts w:ascii="Times New Roman" w:hAnsi="Times New Roman"/>
                <w:sz w:val="20"/>
              </w:rPr>
              <w:t xml:space="preserve">XI</w:t>
            </w: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Manslaughter 1 (RCW 9A.32.060)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Rape 2 (RCW 9A.44.050)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Rape of a Child 2 (RCW 9A.44.076)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Vehicular Homicide, by being under the influence of intoxicating liquor or any drug (RCW 46.61.520)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Vehicular Homicide, by the operation of any vehicle in a reckless manner (RCW 46.61.520)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  <w:r>
              <w:rPr>
                <w:rFonts w:ascii="Times New Roman" w:hAnsi="Times New Roman"/>
                <w:sz w:val="20"/>
              </w:rPr>
              <w:t xml:space="preserve">X</w:t>
            </w: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Child Molestation 1 (RCW 9A.44.083)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Criminal Mistreatment 1 (RCW 9A.42.020)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Indecent Liberties (with forcible compulsion) (RCW 9A.44.100(1)(a))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Kidnapping 1 (RCW 9A.40.020)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Leading Organized Crime (RCW 9A.82.060(1)(a))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Malicious explosion 3 (RCW 70.74.280(3))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Sexually Violent Predator Escape (RCW 9A.76.115)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  <w:r>
              <w:rPr>
                <w:rFonts w:ascii="Times New Roman" w:hAnsi="Times New Roman"/>
                <w:sz w:val="20"/>
              </w:rPr>
              <w:t xml:space="preserve">IX</w:t>
            </w: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Abandonment of Dependent Person 1 (RCW 9A.42.060)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Assault of a Child 2 (RCW 9A.36.130)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Explosive devices prohibited (RCW 70.74.180)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Hit and Run</w:t>
            </w:r>
            <w:r>
              <w:rPr>
                <w:rFonts w:ascii="Times New Roman" w:hAnsi="Times New Roman"/>
                <w:sz w:val="20"/>
              </w:rPr>
              <w:t xml:space="preserve">—</w:t>
            </w:r>
            <w:r>
              <w:rPr>
                <w:rFonts w:ascii="Times New Roman" w:hAnsi="Times New Roman"/>
                <w:sz w:val="20"/>
              </w:rPr>
              <w:t xml:space="preserve">Death (RCW 46.52.020(4)(a))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Homicide by Watercraft, by being under the influence of intoxicating liquor or any drug (RCW 79A.60.050)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Inciting Criminal Profiteering (RCW 9A.82.060(1)(b))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Malicious placement of an explosive 2 (RCW 70.74.270(2))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Robbery 1 (RCW 9A.56.200)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Sexual Exploitation (RCW 9.68A.040)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  <w:r>
              <w:rPr>
                <w:rFonts w:ascii="Times New Roman" w:hAnsi="Times New Roman"/>
                <w:sz w:val="20"/>
              </w:rPr>
              <w:t xml:space="preserve">VIII</w:t>
            </w: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Arson 1 (RCW 9A.48.020)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Commercial Sexual Abuse of a Minor (RCW 9.68A.100)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Homicide by Watercraft, by the operation of any vessel in a reckless manner (RCW 79A.60.050)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Manslaughter 2 (RCW 9A.32.070)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Promoting Prostitution 1 (RCW 9A.88.070)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Theft of Ammonia (RCW 69.55.010)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VII</w:t>
            </w: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Air bag diagnostic systems (causing bodily injury or death) (RCW 46.37.660(2)(b))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Air bag replacement requirements (causing bodily injury or death) (RCW 46.37.660(1)(b))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Burglary 1 (RCW 9A.52.020)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Child Molestation 2 (RCW 9A.44.086)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Civil Disorder Training (RCW 9A.48.120)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Custodial Sexual Misconduct 1 (RCW 9A.44.160)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Dealing in depictions of minor engaged in sexually explicit conduct 1 (RCW 9.68A.050(1))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Drive-by Shooting (RCW 9A.36.045)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False Reporting 1 (RCW 9A.84.040(2)(a))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Homicide by Watercraft, by disregard for the safety of others (RCW 79A.60.050)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Indecent Liberties (without forcible compulsion) (RCW 9A.44.100(1) (b) and (c))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Introducing Contraband 1 (RCW 9A.76.140)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Malicious placement of an explosive 3 (RCW 70.74.270(3))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Manufacture or import counterfeit, nonfunctional, damaged, or previously deployed air bag (causing bodily injury or death) (RCW 46.37.650(1)(b))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Negligently Causing Death By Use of a Signal Preemption Device (RCW 46.37.675)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Sell, install, or reinstall counterfeit, nonfunctional, damaged, or previously deployed airbag (RCW 46.37.650(2)(b))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Sending, bringing into state depictions of minor engaged in sexually explicit conduct 1 (RCW 9.68A.060(1))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Possession of a Firearm in the first degree (RCW 9.41.040(1))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Use of a Machine Gun or Bump-fire Stock in Commission of a Felony (RCW 9.41.225)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Vehicular Homicide, by disregard for the safety of others (RCW 46.61.520)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  <w:r>
              <w:rPr>
                <w:rFonts w:ascii="Times New Roman" w:hAnsi="Times New Roman"/>
                <w:sz w:val="20"/>
              </w:rPr>
              <w:t xml:space="preserve">VI</w:t>
            </w: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Bail Jumping with Murder 1 (RCW 9A.76.170(3)(a))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Bribery (RCW 9A.68.010)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Incest 1 (RCW 9A.64.020(1))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Intimidating a Judge (RCW 9A.72.160)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Intimidating a Juror/Witness (RCW 9A.72.110, 9A.72.130)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Malicious placement of an imitation device 2 (RCW 70.74.272(1)(b))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Possession of Depictions of a Minor Engaged in Sexually Explicit Conduct 1 (RCW 9.68A.070(1))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Rape of a Child 3 (RCW 9A.44.079)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Theft of a Firearm (RCW 9A.56.300)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Theft from a Vulnerable Adult 1 (RCW 9A.56.400(1))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Storage of Ammonia (RCW 69.55.020)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  <w:r>
              <w:rPr>
                <w:rFonts w:ascii="Times New Roman" w:hAnsi="Times New Roman"/>
                <w:sz w:val="20"/>
              </w:rPr>
              <w:t xml:space="preserve">V</w:t>
            </w: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Abandonment of Dependent Person 2 (RCW 9A.42.070)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Advancing money or property for extortionate extension of credit (RCW 9A.82.030)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Air bag diagnostic systems (RCW 46.37.660(2)(c))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Air bag replacement requirements (RCW 46.37.660(1)(c))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Bail Jumping with class A Felony (RCW 9A.76.170(3)(b))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Child Molestation 3 (RCW 9A.44.089)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Criminal Mistreatment 2 (RCW 9A.42.030)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Custodial Sexual Misconduct 2 (RCW 9A.44.170)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Dealing in Depictions of Minor Engaged in Sexually Explicit Conduct 2 (RCW 9.68A.050(2))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Domestic Violence Court Order Violation (RCW 7.105.450, 10.99.040, 10.99.050, 26.09.300, 26.26B.050, or 26.52.070)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Extortion 1 (RCW 9A.56.120)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Extortionate Extension of Credit (RCW 9A.82.020)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Extortionate Means to Collect Extensions of Credit (RCW 9A.82.040)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Incest 2 (RCW 9A.64.020(2))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Kidnapping 2 (RCW 9A.40.030)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Manufacture or import counterfeit, nonfunctional, damaged, or previously deployed air bag (RCW 46.37.650(1)(c))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Perjury 1 (RCW 9A.72.020)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Persistent prison misbehavior (RCW 9.94.070)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Possession of a Stolen Firearm (RCW 9A.56.310)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Rape 3 (RCW 9A.44.060)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Rendering Criminal Assistance 1 (RCW 9A.76.070)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Sell, install, or reinstall counterfeit, nonfunctional, damaged, or previously deployed airbag (RCW 46.37.650(2)(c))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Sending, Bringing into State Depictions of Minor Engaged in Sexually Explicit Conduct 2 (RCW 9.68A.060(2))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Sexual Misconduct with a Minor 1 (RCW 9A.44.093)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Sexually Violating Human Remains (RCW 9A.44.105)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Stalking (RCW 9A.46.110)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Taking Motor Vehicle Without Permission 1 (RCW 9A.56.070)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  <w:r>
              <w:rPr>
                <w:rFonts w:ascii="Times New Roman" w:hAnsi="Times New Roman"/>
                <w:sz w:val="20"/>
              </w:rPr>
              <w:t xml:space="preserve">IV</w:t>
            </w: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Arson 2 (RCW 9A.48.030)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Assault 2 (RCW 9A.36.021)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Assault 3 (of a Peace Officer with a Projectile Stun Gun) (RCW 9A.36.031(1)(h))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Assault 4 (third domestic violence offense) (RCW 9A.36.041(3))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Assault by Watercraft (RCW 79A.60.060)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Bribing a Witness/Bribe Received by Witness (RCW 9A.72.090, 9A.72.100)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Cheating 1 (RCW 9.46.1961)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Commercial Bribery (RCW 9A.68.060)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Counterfeiting (RCW 9.16.035(4))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Driving While Under the Influence (RCW 46.61.502(6))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Endangerment with a Controlled Substance (RCW 9A.42.100)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Escape 1 (RCW 9A.76.110)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Hate Crime (RCW 9A.36.080)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Hit and Run</w:t>
            </w:r>
            <w:r>
              <w:rPr>
                <w:rFonts w:ascii="Times New Roman" w:hAnsi="Times New Roman"/>
                <w:sz w:val="20"/>
              </w:rPr>
              <w:t xml:space="preserve">—</w:t>
            </w:r>
            <w:r>
              <w:rPr>
                <w:rFonts w:ascii="Times New Roman" w:hAnsi="Times New Roman"/>
                <w:sz w:val="20"/>
              </w:rPr>
              <w:t xml:space="preserve">Injury (RCW 46.52.020(4)(b))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Hit and Run with Vessel</w:t>
            </w:r>
            <w:r>
              <w:rPr>
                <w:rFonts w:ascii="Times New Roman" w:hAnsi="Times New Roman"/>
                <w:sz w:val="20"/>
              </w:rPr>
              <w:t xml:space="preserve">—</w:t>
            </w:r>
            <w:r>
              <w:rPr>
                <w:rFonts w:ascii="Times New Roman" w:hAnsi="Times New Roman"/>
                <w:sz w:val="20"/>
              </w:rPr>
              <w:t xml:space="preserve">Injury Accident (RCW 79A.60.200(3))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Identity Theft 1 (RCW 9.35.020(2))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Indecent Exposure to Person Under Age 14 (subsequent sex offense) (RCW 9A.88.010)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Influencing Outcome of Sporting Event (RCW 9A.82.070)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Physical Control of a Vehicle While Under the Influence (RCW 46.61.504(6))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Possession of Depictions of a Minor Engaged in Sexually Explicit Conduct 2 (RCW 9.68A.070(2))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Residential Burglary (RCW 9A.52.025)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Robbery 2 (RCW 9A.56.210)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Theft of Livestock 1 (RCW 9A.56.080)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Threats to Bomb (RCW 9.61.160)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Trafficking in Stolen Property 1 (RCW 9A.82.050)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factoring of a credit card or payment card transaction (RCW 9A.56.290(4)(b))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transaction of health coverage as a health care service contractor (RCW 48.44.016(3))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transaction of health coverage as a health maintenance organization (RCW 48.46.033(3))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transaction of insurance business (RCW 48.15.023(3))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Unlicensed practice as an insurance professional (RCW 48.17.063(2))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Use of Proceeds of Criminal Profiteering (RCW 9A.82.080 (1) and (2))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Vehicle Prowling 2 (third or subsequent offense) (RCW 9A.52.100(3))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Vehicular Assault, by being under the influence of intoxicating liquor or any drug, or by the operation or driving of a vehicle in a reckless manner (RCW 46.61.522)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Viewing of Depictions of a Minor Engaged in Sexually Explicit Conduct 1 (RCW 9.68A.075(1))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  <w:r>
              <w:rPr>
                <w:rFonts w:ascii="Times New Roman" w:hAnsi="Times New Roman"/>
                <w:sz w:val="20"/>
              </w:rPr>
              <w:t xml:space="preserve">III</w:t>
            </w: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Animal Cruelty 1 </w:t>
            </w:r>
            <w:r>
              <w:t>((</w:t>
            </w:r>
            <w:r>
              <w:rPr>
                <w:rFonts w:ascii="Times New Roman" w:hAnsi="Times New Roman"/>
                <w:strike/>
                <w:sz w:val="20"/>
              </w:rPr>
              <w:t xml:space="preserve">(Sexual Conduct or Contact)</w:t>
            </w:r>
            <w:r>
              <w:t>))</w:t>
            </w:r>
            <w:r>
              <w:rPr>
                <w:rFonts w:ascii="Times New Roman" w:hAnsi="Times New Roman"/>
                <w:sz w:val="20"/>
              </w:rPr>
              <w:t xml:space="preserve"> (RCW 16.52.205</w:t>
            </w:r>
            <w:r>
              <w:t>((</w:t>
            </w:r>
            <w:r>
              <w:rPr>
                <w:rFonts w:ascii="Times New Roman" w:hAnsi="Times New Roman"/>
                <w:strike/>
                <w:sz w:val="20"/>
              </w:rPr>
              <w:t xml:space="preserve">(3)</w:t>
            </w:r>
            <w:r>
              <w:t>))</w:t>
            </w:r>
            <w:r>
              <w:rPr>
                <w:rFonts w:ascii="Times New Roman" w:hAnsi="Times New Roman"/>
                <w:sz w:val="20"/>
              </w:rPr>
              <w:t xml:space="preserve">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Assault 3 (Except Assault 3 of a Peace Officer With a Projectile Stun Gun) (RCW 9A.36.031 except subsection (1)(h))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Assault of a Child 3 (RCW 9A.36.140)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Bail Jumping with class B or C Felony (RCW 9A.76.170(3)(c))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Burglary 2 (RCW 9A.52.030)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Communication with a Minor for Immoral Purposes (RCW 9.68A.090)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Criminal Gang Intimidation (RCW 9A.46.120)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Custodial Assault (RCW 9A.36.100)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Cyber Harassment (RCW 9A.90.120(2)(b))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Escape 2 (RCW 9A.76.120)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Extortion 2 (RCW 9A.56.130)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False Reporting 2 (RCW 9A.84.040(2)(b))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Harassment (RCW 9A.46.020)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Hazing (RCW 28B.10.901(2)(b))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Intimidating a Public Servant (RCW 9A.76.180)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Introducing Contraband 2 (RCW 9A.76.150)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Malicious Injury to Railroad Property (RCW 81.60.070)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Manufacture of Untraceable Firearm with Intent to Sell (RCW 9.41.190)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Manufacture or Assembly of an Undetectable Firearm or Untraceable Firearm (RCW 9.41.325)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Mortgage Fraud (RCW 19.144.080)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Negligently Causing Substantial Bodily Harm By Use of a Signal Preemption Device (RCW 46.37.674)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Organized Retail Theft 1 (RCW 9A.56.350(2))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Perjury 2 (RCW 9A.72.030)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Possession of Incendiary Device (RCW 9.40.120)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Possession of Machine Gun, Bump-Fire Stock, Undetectable Firearm, or Short-Barreled Shotgun or Rifle (RCW 9.41.190)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Promoting Prostitution 2 (RCW 9A.88.080)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Retail Theft with Special Circumstances 1 (RCW 9A.56.360(2))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Securities Act violation (RCW 21.20.400)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Tampering with a Witness (RCW 9A.72.120)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Telephone Harassment (subsequent conviction or threat of death) (RCW 9.61.230(2))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Theft of Livestock 2 (RCW 9A.56.083)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Theft with the Intent to Resell 1 (RCW 9A.56.340(2))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Trafficking in Stolen Property 2 (RCW 9A.82.055)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Hunting of Big Game 1 (RCW 77.15.410(3)(b))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Imprisonment (RCW 9A.40.040)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Misbranding of Fish or Shellfish 1 (RCW 77.140.060(3))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possession of firearm in the second degree (RCW 9.41.040(2))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Taking of Endangered Fish or Wildlife 1 (RCW 77.15.120(3)(b))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Trafficking in Fish, Shellfish, or Wildlife 1 (RCW 77.15.260(3)(b))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Use of a Nondesignated Vessel (RCW 77.15.530(4))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Vehicular Assault, by the operation or driving of a vehicle with disregard for the safety of others (RCW 46.61.522)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  <w:r>
              <w:rPr>
                <w:rFonts w:ascii="Times New Roman" w:hAnsi="Times New Roman"/>
                <w:sz w:val="20"/>
              </w:rPr>
              <w:t xml:space="preserve">II</w:t>
            </w: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Commercial Fishing Without a License 1 (RCW 77.15.500(3)(b))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Computer Trespass 1 (RCW 9A.90.040)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Counterfeiting (RCW 9.16.035(3))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Electronic Data Service Interference (RCW 9A.90.060)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Electronic Data Tampering 1 (RCW 9A.90.080)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Electronic Data Theft (RCW 9A.90.100)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Engaging in Fish Dealing Activity Unlicensed 1 (RCW 77.15.620(3))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Escape from Community Custody (RCW 72.09.310)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Failure to Register as a Sex Offender (second or subsequent offense) (RCW 9A.44.130 prior to June 10, 2010, and RCW 9A.44.132)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Health Care False Claims (RCW 48.80.030)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Identity Theft 2 (RCW 9.35.020(3))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Improperly Obtaining Financial Information (RCW 9.35.010)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Malicious Mischief 1 (RCW 9A.48.070)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Organized Retail Theft 2 (RCW 9A.56.350(3))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Possession of Stolen Property 1 (RCW 9A.56.150)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Possession of a Stolen Vehicle (RCW 9A.56.068)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Retail Theft with Special Circumstances 2 (RCW 9A.56.360(3))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Scrap Processing, Recycling, or Supplying Without a License (second or subsequent offense) (RCW 19.290.100)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Theft 1 (RCW 9A.56.030)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Theft of a Motor Vehicle (RCW 9A.56.065)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Theft of Rental, Leased, Lease-purchased, or Loaned Property (valued at $5,000 or more) (RCW 9A.56.096(5)(a))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Theft with the Intent to Resell 2 (RCW 9A.56.340(3))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Trafficking in Insurance Claims (RCW 48.30A.015)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factoring of a credit card or payment card transaction (RCW 9A.56.290(4)(a))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Participation of Non-Indians in Indian Fishery (RCW 77.15.570(2))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Practice of Law (RCW 2.48.180)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Purchase or Use of a License (RCW 77.15.650(3)(b))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Trafficking in Fish, Shellfish, or Wildlife 2 (RCW 77.15.260(3)(a))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Unlicensed Practice of a Profession or Business (RCW 18.130.190(7))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Voyeurism 1 (RCW 9A.44.115)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  <w:r>
              <w:rPr>
                <w:rFonts w:ascii="Times New Roman" w:hAnsi="Times New Roman"/>
                <w:sz w:val="20"/>
              </w:rPr>
              <w:t xml:space="preserve">I</w:t>
            </w: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Attempting to Elude a Pursuing Police Vehicle (RCW 46.61.024)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False Verification for Welfare (RCW 74.08.055)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Forgery (RCW 9A.60.020)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Fraudulent Creation or Revocation of a Mental Health Advance Directive (RCW 9A.60.060)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Malicious Mischief 2 (RCW 9A.48.080)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Mineral Trespass (RCW 78.44.330)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Possession of Stolen Property 2 (RCW 9A.56.160)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Reckless Burning 1 (RCW 9A.48.040)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Spotlighting Big Game 1 (RCW 77.15.450(3)(b))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Suspension of Department Privileges 1 (RCW 77.15.670(3)(b))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Taking Motor Vehicle Without Permission 2 (RCW 9A.56.075)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Theft 2 (RCW 9A.56.040)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Theft from a Vulnerable Adult 2 (RCW 9A.56.400(2))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Theft of Rental, Leased, Lease-purchased, or Loaned Property (valued at $750 or more but less than $5,000) (RCW 9A.56.096(5)(b))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Transaction of insurance business beyond the scope of licensure (RCW 48.17.063)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Fish and Shellfish Catch Accounting (RCW 77.15.630(3)(b))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Issuance of Checks or Drafts (RCW 9A.56.060)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Possession of Fictitious Identification (RCW 9A.56.320)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Possession of Instruments of Financial Fraud (RCW 9A.56.320)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Possession of Payment Instruments (RCW 9A.56.320)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Possession of a Personal Identification Device (RCW 9A.56.320)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Production of Payment Instruments (RCW 9A.56.320)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Releasing, Planting, Possessing, or Placing Deleterious Exotic Wildlife (RCW 77.15.250(2)(b))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Trafficking in Food Stamps (RCW 9.91.142)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Use of Food Stamps (RCW 9.91.144)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Use of Net to Take Fish 1 (RCW 77.15.580(3)(b))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Vehicle Prowl 1 (RCW 9A.52.095)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Violating Commercial Fishing Area or Time 1 (RCW 77.15.550(3)(b))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</w:tbl>
    <w:p/>
    <w:p>
      <w:pPr>
        <w:jc w:val="center"/>
      </w:pPr>
      <w:r>
        <w:rPr>
          <w:b/>
        </w:rPr>
        <w:t>--- END ---</w:t>
      </w:r>
    </w:p>
    <w:sectPr>
      <w:pgMar w:top="720" w:right="1008" w:bottom="475" w:left="1296"/>
    </w:sectPr>
    <w:p>
      <w:pPr>
        <w:spacing w:before="0" w:after="0" w:line="408" w:lineRule="exact"/>
        <w:ind w:left="0" w:right="0" w:firstLine="576"/>
        <w:jc w:val="left"/>
      </w:pPr>
      <w:r>
        <w:rPr/>
        <w:t xml:space="preserve">Passed by the House January 29, 2024.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Passed by the Senate February 28, 2024.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Approved by the Governor March 13, 2024.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Filed in Office of Secretary of State March 14, 2024.</w:t>
      </w:r>
    </w:p>
    <w:sectPr>
      <w:pgNumType w:start="1"/>
      <w:footerReference xmlns:r="http://schemas.openxmlformats.org/officeDocument/2006/relationships" r:id="R5d701d803eab4912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1961.SL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d8d1a5070b4ec9" /><Relationship Type="http://schemas.openxmlformats.org/officeDocument/2006/relationships/footer" Target="/word/footer1.xml" Id="R5d701d803eab4912" /></Relationships>
</file>