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3805c60cc40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1975</w:t>
      </w:r>
    </w:p>
    <w:p>
      <w:pPr>
        <w:jc w:val="center"/>
        <w:spacing w:before="480" w:after="0" w:line="240"/>
      </w:pPr>
      <w:r>
        <w:t xml:space="preserve">Chapter </w:t>
      </w:r>
      <w:r>
        <w:rPr/>
        <w:t xml:space="preserve">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UNEMPLOYMENT INSURANCE OVERPAYMENT ASSESSMENTS—RELIEF FROM INTEREST</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7, 2024 11:08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Ortiz-Self, Ryu, Berry, Ramel, Reed, Simmons, Ormsby, Fey, Kloba, Macri, Street, Fosse, Bergquist, Reeves, Wylie, and Pollet; by request of Employment Security Department</w:t>
      </w:r>
    </w:p>
    <w:p/>
    <w:p>
      <w:r>
        <w:rPr>
          <w:t xml:space="preserve">Prefiled 12/19/23.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relieving individuals from paying interest on certain unemployment insurance overpayment assessments; amending RCW 50.20.190;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2020 c 86 s 2 are each amended to read as follows:</w:t>
      </w:r>
    </w:p>
    <w:p>
      <w:pPr>
        <w:spacing w:before="0" w:after="0" w:line="408" w:lineRule="exact"/>
        <w:ind w:left="0" w:right="0" w:firstLine="576"/>
        <w:jc w:val="left"/>
      </w:pPr>
      <w:r>
        <w:rPr/>
        <w:t xml:space="preserve">(1) An individual who is paid any amount as benefits under this title to which </w:t>
      </w:r>
      <w:r>
        <w:t>((</w:t>
      </w:r>
      <w:r>
        <w:rPr>
          <w:strike/>
        </w:rPr>
        <w:t xml:space="preserve">he or she is</w:t>
      </w:r>
      <w:r>
        <w:t>))</w:t>
      </w:r>
      <w:r>
        <w:rPr/>
        <w:t xml:space="preserve"> </w:t>
      </w:r>
      <w:r>
        <w:rPr>
          <w:u w:val="single"/>
        </w:rPr>
        <w:t xml:space="preserve">they are</w:t>
      </w:r>
      <w:r>
        <w:rPr/>
        <w:t xml:space="preserve">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50.29.021(5).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w:t>
      </w:r>
      <w:r>
        <w:rPr>
          <w:u w:val="single"/>
        </w:rPr>
        <w:t xml:space="preserve">(a)</w:t>
      </w:r>
      <w:r>
        <w:rPr/>
        <w:t xml:space="preserve">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u w:val="single"/>
        </w:rPr>
        <w:t xml:space="preserve">(b) The department shall not charge interest on overpayment assessments for benefits paid for the week beginning February 2, 2020, through the week ending September 4, 2021, until January 1, 2025, unless the overpayment assessment is a result of a determination by the department that the individual was disqualified from receiving those benefits under RCW 50.20.070. If an individual had previously paid interest to the department on overpayment assessments for benefits paid for the week beginning February 2, 2020, through the week ending September 4, 2021, the department shall choose, in its sole discretion, one of the following options:</w:t>
      </w:r>
    </w:p>
    <w:p>
      <w:pPr>
        <w:spacing w:before="0" w:after="0" w:line="408" w:lineRule="exact"/>
        <w:ind w:left="0" w:right="0" w:firstLine="576"/>
        <w:jc w:val="left"/>
      </w:pPr>
      <w:r>
        <w:rPr>
          <w:u w:val="single"/>
        </w:rPr>
        <w:t xml:space="preserve">(i) Apply those payments toward any principal balance, penalties, or interest owed by the individual; or</w:t>
      </w:r>
    </w:p>
    <w:p>
      <w:pPr>
        <w:spacing w:before="0" w:after="0" w:line="408" w:lineRule="exact"/>
        <w:ind w:left="0" w:right="0" w:firstLine="576"/>
        <w:jc w:val="left"/>
      </w:pPr>
      <w:r>
        <w:rPr>
          <w:u w:val="single"/>
        </w:rPr>
        <w:t xml:space="preserve">(ii) Refund those payments to the individual.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February 2,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7, 2024.</w:t>
      </w:r>
    </w:p>
    <w:p>
      <w:pPr>
        <w:spacing w:before="0" w:after="0" w:line="408" w:lineRule="exact"/>
        <w:ind w:left="0" w:right="0" w:firstLine="576"/>
        <w:jc w:val="left"/>
      </w:pPr>
      <w:r>
        <w:rPr/>
        <w:t xml:space="preserve">Filed in Office of Secretary of State March 7, 2024.</w:t>
      </w:r>
    </w:p>
    <w:sectPr>
      <w:pgNumType w:start="1"/>
      <w:footerReference xmlns:r="http://schemas.openxmlformats.org/officeDocument/2006/relationships" r:id="R8213dd54f5fe44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8fb8e57934134" /><Relationship Type="http://schemas.openxmlformats.org/officeDocument/2006/relationships/footer" Target="/word/footer1.xml" Id="R8213dd54f5fe447c" /></Relationships>
</file>