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730b33bc1048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2000</w:t>
      </w:r>
    </w:p>
    <w:p>
      <w:pPr>
        <w:jc w:val="center"/>
        <w:spacing w:before="480" w:after="0" w:line="240"/>
      </w:pPr>
      <w:r>
        <w:t xml:space="preserve">Chapter </w:t>
      </w:r>
      <w:r>
        <w:rPr/>
        <w:t xml:space="preserve">336</w:t>
      </w:r>
      <w:r>
        <w:t xml:space="preserve">, Laws of 2024</w:t>
      </w:r>
    </w:p>
    <w:p>
      <w:pPr>
        <w:jc w:val="center"/>
        <w:spacing w:before="240" w:after="0" w:line="240"/>
      </w:pPr>
      <w:r>
        <w:rPr/>
        <w:t xml:space="preserve">(partial veto)</w:t>
      </w:r>
    </w:p>
    <w:p>
      <w:pPr>
        <w:jc w:val="center"/>
        <w:spacing w:before="360" w:after="0" w:line="240"/>
      </w:pPr>
      <w:r>
        <w:t>68th Legislature</w:t>
      </w:r>
    </w:p>
    <w:p>
      <w:pPr>
        <w:jc w:val="center"/>
      </w:pPr>
      <w:r>
        <w:t>2024 Regular Session</w:t>
      </w:r>
    </w:p>
    <w:p>
      <w:pPr>
        <w:jc w:val="center"/>
        <w:spacing w:before="480" w:after="0" w:line="240"/>
      </w:pPr>
      <w:r>
        <w:rPr/>
        <w:t xml:space="preserve">INTERNATIONAL RELATIONS—VARIOUS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74</w:t>
            </w:r>
            <w:r>
              <w:t xml:space="preserve">  Nays </w:t>
              <w:t xml:space="preserve">22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10:59 AM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Mena, Berry, Ramel, Low, Walen, Ryu, Timmons, Reed, Cheney, Nance, Cortes,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43.15.050, 43.15.060, and 43.15.090; adding new sections to chapter 43.290 RCW; adding a new section to chapter 44.04 RCW; and recodifying RCW 43.330.065.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economic development and engagement consistent with RCW 43.290.005. The plan must create a common framework for the state's engagement in international activities, to include: Trade missions, economic development, and interpersonal knowledge, educational, and cultural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state ethnic commissions,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and assist the legislature and state elected officials on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such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as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the office of the secretary of state,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0" w:after="0" w:line="408" w:lineRule="exact"/>
        <w:ind w:left="0" w:right="0" w:firstLine="576"/>
        <w:jc w:val="left"/>
      </w:pPr>
      <w:r>
        <w:rPr>
          <w:u w:val="single"/>
        </w:rPr>
        <w:t xml:space="preserve">(3) A foreign jurisdiction may not be designated as a jurisdiction of strategic importance under this section if it is currently subject to United States government sanctions for and has been identified by the United States department of state as being engaged in state-sponsored terrorism.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28, 2024, with the exception of certain items that were vetoed.</w:t>
      </w:r>
    </w:p>
    <w:p>
      <w:pPr>
        <w:spacing w:before="0" w:after="0" w:line="408" w:lineRule="exact"/>
        <w:ind w:left="0" w:right="0" w:firstLine="576"/>
        <w:jc w:val="left"/>
      </w:pPr>
      <w:r>
        <w:rPr/>
        <w:t xml:space="preserve">Filed in Office of Secretary of State March 29, 2024.</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Engrossed Second Substitute House Bill No. 2000 entitled:</w:t>
      </w:r>
    </w:p>
    <w:p>
      <w:pPr>
        <w:spacing w:before="120" w:after="0" w:line="408" w:lineRule="exact"/>
        <w:ind w:left="0" w:right="0" w:firstLine="576"/>
        <w:jc w:val="left"/>
      </w:pPr>
      <w:r>
        <w:rPr/>
        <w:t xml:space="preserve">"AN ACT Relating to renewing Washington's international leadership."</w:t>
      </w:r>
    </w:p>
    <w:p>
      <w:pPr>
        <w:spacing w:before="120" w:after="0" w:line="408" w:lineRule="exact"/>
        <w:ind w:left="0" w:right="0" w:firstLine="0"/>
        <w:jc w:val="left"/>
      </w:pPr>
      <w:r>
        <w:rPr/>
        <w:t xml:space="preserve">I am vetoing Section 2 of the bill, the intent section, because it deletes language necessary for the effective implementation of the statutory responsibilities of the Office of International Relations and Protocol in both the body of the bill and existing statute. These responsibilities include serving as the state's official liaison and protocol office with foreign governments, and also advising, coordinating, and assisting the Legislature and independently elected officials on international relations and protocol matters.</w:t>
      </w:r>
    </w:p>
    <w:p>
      <w:pPr>
        <w:spacing w:before="120" w:after="0" w:line="408" w:lineRule="exact"/>
        <w:ind w:left="0" w:right="0" w:firstLine="0"/>
        <w:jc w:val="left"/>
      </w:pPr>
      <w:r>
        <w:rPr/>
        <w:t xml:space="preserve">For these reasons I have vetoed Section 2 of Engrossed Second Substitute House Bill No. 2000.</w:t>
      </w:r>
    </w:p>
    <w:p>
      <w:pPr>
        <w:spacing w:before="120" w:after="0" w:line="408" w:lineRule="exact"/>
        <w:ind w:left="0" w:right="0" w:firstLine="0"/>
        <w:jc w:val="left"/>
      </w:pPr>
      <w:r>
        <w:rPr/>
        <w:t xml:space="preserve">With the exception of Section 2, Engrossed Second Substitute House Bill No. 2000 is approved."</w:t>
      </w:r>
    </w:p>
    <w:sectPr>
      <w:pgNumType w:start="1"/>
      <w:footerReference xmlns:r="http://schemas.openxmlformats.org/officeDocument/2006/relationships" r:id="R6488df1dd27e42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3096876a54038" /><Relationship Type="http://schemas.openxmlformats.org/officeDocument/2006/relationships/footer" Target="/word/footer1.xml" Id="R6488df1dd27e4295" /></Relationships>
</file>