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406cb8b6a44e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2199</w:t>
      </w:r>
    </w:p>
    <w:p>
      <w:pPr>
        <w:jc w:val="center"/>
        <w:spacing w:before="480" w:after="0" w:line="240"/>
      </w:pPr>
      <w:r>
        <w:t xml:space="preserve">Chapter </w:t>
      </w:r>
      <w:r>
        <w:rPr/>
        <w:t xml:space="preserve">115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CLIMATE COMMITMENT ACT—BUSINESS AND OCCUPATION AND PUBLIC UTILITY TAX EXEMPTIONS</w:t>
      </w:r>
    </w:p>
    <w:p>
      <w:pPr>
        <w:spacing w:before="720" w:after="240" w:line="240" w:lineRule="exact"/>
        <w:ind w:left="0" w:right="0" w:firstLine="0"/>
        <w:jc w:val="center"/>
      </w:pPr>
      <w:r>
        <w:t xml:space="preserve">EFFECTIVE DATE: </w:t>
      </w:r>
      <w:r>
        <w:rPr/>
        <w:t xml:space="preserve">April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2199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9:46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2199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Orcutt, Fitzgibbon, Reed, Doglio, and Leavitt</w:t>
      </w:r>
    </w:p>
    <w:p/>
    <w:p>
      <w:r>
        <w:rPr>
          <w:t xml:space="preserve">Read first time 01/09/24.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business and occupation and public utility tax exemptions for certain amounts received as the result of receipt, generation, purchase, sale, transfer, or retirement of allowances, offset credits, or price ceiling units under the climate commitment act; adding a new section to chapter 82.04 RCW; adding a new section to chapter 82.16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by a covered entity, opt-in entity, or entity that receives no-cost allowances, as defined in chapter 70A.65 RCW, from the receipt, generation, purchase, sale, transfer, or retirement of allowances, offset credits, or price ceiling units under chapter 70A.65 RCW.</w:t>
      </w:r>
    </w:p>
    <w:p>
      <w:pPr>
        <w:spacing w:before="0" w:after="0" w:line="408" w:lineRule="exact"/>
        <w:ind w:left="0" w:right="0" w:firstLine="576"/>
        <w:jc w:val="left"/>
      </w:pPr>
      <w:r>
        <w:rPr/>
        <w:t xml:space="preserve">(2) The provisions of RCW 82.32.805 and 82.32.808 do not apply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by a covered entity, opt-in entity, or entity that receives no-cost allowances, as defined in chapter 70A.65 RCW, from the receipt, generation, purchase, sale, transfer, or retirement of allowances, offset credits, or price ceiling units under chapter 70A.65 RCW.</w:t>
      </w:r>
    </w:p>
    <w:p>
      <w:pPr>
        <w:spacing w:before="0" w:after="0" w:line="408" w:lineRule="exact"/>
        <w:ind w:left="0" w:right="0" w:firstLine="576"/>
        <w:jc w:val="left"/>
      </w:pPr>
      <w:r>
        <w:rPr/>
        <w:t xml:space="preserve">(2) The provisions of RCW 82.32.805 and 82.32.808 do not apply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retrospectively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7b8b285e2abf4b0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2199.SL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20dcfa03f34974" /><Relationship Type="http://schemas.openxmlformats.org/officeDocument/2006/relationships/footer" Target="/word/footer1.xml" Id="R7b8b285e2abf4b0f" /></Relationships>
</file>