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619e269d44c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2246</w:t>
      </w:r>
    </w:p>
    <w:p>
      <w:pPr>
        <w:jc w:val="center"/>
        <w:spacing w:before="480" w:after="0" w:line="240"/>
      </w:pPr>
      <w:r>
        <w:t xml:space="preserve">Chapter </w:t>
      </w:r>
      <w:r>
        <w:rPr/>
        <w:t xml:space="preserve">151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EMPLOYEE VACATION LEAVE ACCRUAL</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Bateman, Low, Gregerson, Bronoske, Robertson, Reeves, Paul, Reed, and Doglio</w:t>
      </w:r>
    </w:p>
    <w:p/>
    <w:p>
      <w:r>
        <w:rPr>
          <w:t xml:space="preserve">Read first time 01/09/24.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state employees; amending RCW 43.01.044, 41.40.010, and 43.43.120;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2022 c 71 s 8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w:t>
      </w:r>
      <w:r>
        <w:t>((</w:t>
      </w:r>
      <w:r>
        <w:rPr>
          <w:strike/>
        </w:rPr>
        <w:t xml:space="preserve">fifty-nine</w:t>
      </w:r>
      <w:r>
        <w:t>))</w:t>
      </w:r>
      <w:r>
        <w:rPr/>
        <w:t xml:space="preserve"> </w:t>
      </w:r>
      <w:r>
        <w:rPr>
          <w:u w:val="single"/>
        </w:rPr>
        <w:t xml:space="preserve">59</w:t>
      </w:r>
      <w:r>
        <w:rPr/>
        <w:t xml:space="preserv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240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(d)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w:t>
      </w:r>
      <w:r>
        <w:t>((</w:t>
      </w:r>
      <w:r>
        <w:rPr>
          <w:strike/>
        </w:rPr>
        <w:t xml:space="preserve">sixty</w:t>
      </w:r>
      <w:r>
        <w:t>))</w:t>
      </w:r>
      <w:r>
        <w:rPr/>
        <w:t xml:space="preserve"> </w:t>
      </w:r>
      <w:r>
        <w:rPr>
          <w:u w:val="single"/>
        </w:rPr>
        <w:t xml:space="preserve">60</w:t>
      </w:r>
      <w:r>
        <w:rPr/>
        <w:t xml:space="preserve">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w:t>
      </w:r>
      <w:r>
        <w:t>((</w:t>
      </w:r>
      <w:r>
        <w:rPr>
          <w:strike/>
        </w:rPr>
        <w:t xml:space="preserve">twelve</w:t>
      </w:r>
      <w:r>
        <w:t>))</w:t>
      </w:r>
      <w:r>
        <w:rPr/>
        <w:t xml:space="preserve"> </w:t>
      </w:r>
      <w:r>
        <w:rPr>
          <w:u w:val="single"/>
        </w:rPr>
        <w:t xml:space="preserve">12</w:t>
      </w:r>
      <w:r>
        <w:rPr/>
        <w:t xml:space="preser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w:t>
      </w:r>
      <w:r>
        <w:t>((</w:t>
      </w:r>
      <w:r>
        <w:rPr>
          <w:strike/>
        </w:rPr>
        <w:t xml:space="preserve">ten</w:t>
      </w:r>
      <w:r>
        <w:t>))</w:t>
      </w:r>
      <w:r>
        <w:rPr/>
        <w:t xml:space="preserve"> </w:t>
      </w:r>
      <w:r>
        <w:rPr>
          <w:u w:val="single"/>
        </w:rPr>
        <w:t xml:space="preserve">10</w:t>
      </w:r>
      <w:r>
        <w:rPr/>
        <w:t xml:space="preserve"> years or more of membership service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w:t>
      </w:r>
      <w:r>
        <w:t>((</w:t>
      </w:r>
      <w:r>
        <w:rPr>
          <w:strike/>
        </w:rPr>
        <w:t xml:space="preserve">seventy</w:t>
      </w:r>
      <w:r>
        <w:t>))</w:t>
      </w:r>
      <w:r>
        <w:rPr/>
        <w:t xml:space="preserve"> </w:t>
      </w:r>
      <w:r>
        <w:rPr>
          <w:u w:val="single"/>
        </w:rPr>
        <w:t xml:space="preserve">70</w:t>
      </w:r>
      <w:r>
        <w:rPr/>
        <w:t xml:space="preserve"> hours or more in any given calendar month shall constitute one service credit month except as provided in RCW 41.40.088.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w:t>
      </w:r>
      <w:r>
        <w:t>((</w:t>
      </w:r>
      <w:r>
        <w:rPr>
          <w:strike/>
        </w:rPr>
        <w:t xml:space="preserve">twelve</w:t>
      </w:r>
      <w:r>
        <w:t>))</w:t>
      </w:r>
      <w:r>
        <w:rPr/>
        <w:t xml:space="preserve"> </w:t>
      </w:r>
      <w:r>
        <w:rPr>
          <w:u w:val="single"/>
        </w:rPr>
        <w:t xml:space="preserve">12</w:t>
      </w:r>
      <w:r>
        <w:rPr/>
        <w:t xml:space="preser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w:t>
      </w:r>
      <w:r>
        <w:t>((</w:t>
      </w:r>
      <w:r>
        <w:rPr>
          <w:strike/>
        </w:rPr>
        <w:t xml:space="preserve">forty-five</w:t>
      </w:r>
      <w:r>
        <w:t>))</w:t>
      </w:r>
      <w:r>
        <w:rPr/>
        <w:t xml:space="preserve"> </w:t>
      </w:r>
      <w:r>
        <w:rPr>
          <w:u w:val="single"/>
        </w:rPr>
        <w:t xml:space="preserve">45</w:t>
      </w:r>
      <w:r>
        <w:rPr/>
        <w:t xml:space="preserve"> days of sick leave as creditable service solely for the purpose of determining eligibility to retire under RCW 41.40.180 as authorized by RCW 28A.400.300. For purposes of plan 1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twenty-two</w:t>
      </w:r>
      <w:r>
        <w:t>))</w:t>
      </w:r>
      <w:r>
        <w:rPr/>
        <w:t xml:space="preserve"> </w:t>
      </w:r>
      <w:r>
        <w:rPr>
          <w:u w:val="single"/>
        </w:rPr>
        <w:t xml:space="preserve">22</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(C)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forty-five</w:t>
      </w:r>
      <w:r>
        <w:t>))</w:t>
      </w:r>
      <w:r>
        <w:rPr/>
        <w:t xml:space="preserve"> </w:t>
      </w:r>
      <w:r>
        <w:rPr>
          <w:u w:val="single"/>
        </w:rPr>
        <w:t xml:space="preserve">45</w:t>
      </w:r>
      <w:r>
        <w:rPr/>
        <w:t xml:space="preser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w:t>
      </w:r>
      <w:r>
        <w:t>((</w:t>
      </w:r>
      <w:r>
        <w:rPr>
          <w:strike/>
        </w:rPr>
        <w:t xml:space="preserve">ninety</w:t>
      </w:r>
      <w:r>
        <w:t>))</w:t>
      </w:r>
      <w:r>
        <w:rPr/>
        <w:t xml:space="preserve"> </w:t>
      </w:r>
      <w:r>
        <w:rPr>
          <w:u w:val="single"/>
        </w:rPr>
        <w:t xml:space="preserve">90</w:t>
      </w:r>
      <w:r>
        <w:rPr/>
        <w:t xml:space="preserve"> or more hours in any calendar month shall constitute one service credit month except as provided in RCW 41.40.088. Compensation earnable earned for at least </w:t>
      </w:r>
      <w:r>
        <w:t>((</w:t>
      </w:r>
      <w:r>
        <w:rPr>
          <w:strike/>
        </w:rPr>
        <w:t xml:space="preserve">seventy</w:t>
      </w:r>
      <w:r>
        <w:t>))</w:t>
      </w:r>
      <w:r>
        <w:rPr/>
        <w:t xml:space="preserve"> </w:t>
      </w:r>
      <w:r>
        <w:rPr>
          <w:u w:val="single"/>
        </w:rPr>
        <w:t xml:space="preserve">70</w:t>
      </w:r>
      <w:r>
        <w:rPr/>
        <w:t xml:space="preserve"> hours but less than </w:t>
      </w:r>
      <w:r>
        <w:t>((</w:t>
      </w:r>
      <w:r>
        <w:rPr>
          <w:strike/>
        </w:rPr>
        <w:t xml:space="preserve">ninety</w:t>
      </w:r>
      <w:r>
        <w:t>))</w:t>
      </w:r>
      <w:r>
        <w:rPr/>
        <w:t xml:space="preserve"> </w:t>
      </w:r>
      <w:r>
        <w:rPr>
          <w:u w:val="single"/>
        </w:rPr>
        <w:t xml:space="preserve">90</w:t>
      </w:r>
      <w:r>
        <w:rPr/>
        <w:t xml:space="preserve"> hours in any calendar month shall constitute one-half service credit month of service.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w:t>
      </w:r>
      <w:r>
        <w:t>((</w:t>
      </w:r>
      <w:r>
        <w:rPr>
          <w:strike/>
        </w:rPr>
        <w:t xml:space="preserve">twelve</w:t>
      </w:r>
      <w:r>
        <w:t>))</w:t>
      </w:r>
      <w:r>
        <w:rPr/>
        <w:t xml:space="preserve"> </w:t>
      </w:r>
      <w:r>
        <w:rPr>
          <w:u w:val="single"/>
        </w:rPr>
        <w:t xml:space="preserve">12</w:t>
      </w:r>
      <w:r>
        <w:rPr/>
        <w:t xml:space="preser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w:t>
      </w:r>
      <w:r>
        <w:t>((</w:t>
      </w:r>
      <w:r>
        <w:rPr>
          <w:strike/>
        </w:rPr>
        <w:t xml:space="preserve">forty-five</w:t>
      </w:r>
      <w:r>
        <w:t>))</w:t>
      </w:r>
      <w:r>
        <w:rPr/>
        <w:t xml:space="preserve"> </w:t>
      </w:r>
      <w:r>
        <w:rPr>
          <w:u w:val="single"/>
        </w:rPr>
        <w:t xml:space="preserve">45</w:t>
      </w:r>
      <w:r>
        <w:rPr/>
        <w:t xml:space="preser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eleven</w:t>
      </w:r>
      <w:r>
        <w:t>))</w:t>
      </w:r>
      <w:r>
        <w:rPr/>
        <w:t xml:space="preserve"> </w:t>
      </w:r>
      <w:r>
        <w:rPr>
          <w:u w:val="single"/>
        </w:rPr>
        <w:t xml:space="preserve">11</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or more days but less than </w:t>
      </w:r>
      <w:r>
        <w:t>((</w:t>
      </w:r>
      <w:r>
        <w:rPr>
          <w:strike/>
        </w:rPr>
        <w:t xml:space="preserve">twenty-two</w:t>
      </w:r>
      <w:r>
        <w:t>))</w:t>
      </w:r>
      <w:r>
        <w:rPr/>
        <w:t xml:space="preserve"> </w:t>
      </w:r>
      <w:r>
        <w:rPr>
          <w:u w:val="single"/>
        </w:rPr>
        <w:t xml:space="preserve">22</w:t>
      </w:r>
      <w:r>
        <w:rPr/>
        <w:t xml:space="preserve"> days equals one-half service credit month;</w:t>
      </w:r>
    </w:p>
    <w:p>
      <w:pPr>
        <w:spacing w:before="0" w:after="0" w:line="408" w:lineRule="exact"/>
        <w:ind w:left="0" w:right="0" w:firstLine="576"/>
        <w:jc w:val="left"/>
      </w:pPr>
      <w:r>
        <w:rPr/>
        <w:t xml:space="preserve">(C)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(D)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thirty-three</w:t>
      </w:r>
      <w:r>
        <w:t>))</w:t>
      </w:r>
      <w:r>
        <w:rPr/>
        <w:t xml:space="preserve"> </w:t>
      </w:r>
      <w:r>
        <w:rPr>
          <w:u w:val="single"/>
        </w:rPr>
        <w:t xml:space="preserve">33</w:t>
      </w:r>
      <w:r>
        <w:rPr/>
        <w:t xml:space="preserve"> days equals one and one-quarter service credit month;</w:t>
      </w:r>
    </w:p>
    <w:p>
      <w:pPr>
        <w:spacing w:before="0" w:after="0" w:line="408" w:lineRule="exact"/>
        <w:ind w:left="0" w:right="0" w:firstLine="576"/>
        <w:jc w:val="left"/>
      </w:pPr>
      <w:r>
        <w:rPr/>
        <w:t xml:space="preserve">(E) </w:t>
      </w:r>
      <w:r>
        <w:t>((</w:t>
      </w:r>
      <w:r>
        <w:rPr>
          <w:strike/>
        </w:rPr>
        <w:t xml:space="preserve">Thirty-three</w:t>
      </w:r>
      <w:r>
        <w:t>))</w:t>
      </w:r>
      <w:r>
        <w:rPr/>
        <w:t xml:space="preserve"> </w:t>
      </w:r>
      <w:r>
        <w:rPr>
          <w:u w:val="single"/>
        </w:rPr>
        <w:t xml:space="preserve">33</w:t>
      </w:r>
      <w:r>
        <w:rPr/>
        <w:t xml:space="preserve"> or more days but less than </w:t>
      </w:r>
      <w:r>
        <w:t>((</w:t>
      </w:r>
      <w:r>
        <w:rPr>
          <w:strike/>
        </w:rPr>
        <w:t xml:space="preserve">forty-five</w:t>
      </w:r>
      <w:r>
        <w:t>))</w:t>
      </w:r>
      <w:r>
        <w:rPr/>
        <w:t xml:space="preserve"> </w:t>
      </w:r>
      <w:r>
        <w:rPr>
          <w:u w:val="single"/>
        </w:rPr>
        <w:t xml:space="preserve">45</w:t>
      </w:r>
      <w:r>
        <w:rPr/>
        <w:t xml:space="preser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d07b880e543a4f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cfc9615a242a4" /><Relationship Type="http://schemas.openxmlformats.org/officeDocument/2006/relationships/footer" Target="/word/footer1.xml" Id="Rd07b880e543a4f39" /></Relationships>
</file>