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0b1d5856e43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5036</w:t>
      </w:r>
    </w:p>
    <w:p>
      <w:pPr>
        <w:jc w:val="center"/>
        <w:spacing w:before="480" w:after="0" w:line="240"/>
      </w:pPr>
      <w:r>
        <w:t xml:space="preserve">Chapter </w:t>
      </w:r>
      <w:r>
        <w:rPr/>
        <w:t xml:space="preserve">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AUDIO-ONLY TELEMEDICINE—REIMBURSEMENT CONDITIONS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2023 11:46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Muzzall, Holy, Van De Wege, and Warnick</w:t>
      </w:r>
    </w:p>
    <w:p/>
    <w:p>
      <w:r>
        <w:rPr>
          <w:t xml:space="preserve">Prefiled 12/09/22.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frame in which real-time telemedicine using both audio and video technology may be used to establish a relationship for the purpose of providing audio-only telemedicine for certain health care services; and amending RCW 41.05.700, 48.43.735, and 74.09.325.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2022 c 213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2022 c 213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w:t>
      </w:r>
      <w:r>
        <w:rPr/>
        <w:t xml:space="preserve">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rPr/>
        <w:t xml:space="preserve">(10)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2022 c 213 s 4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the same amount of compensation the managed health care system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(h) "Originating site" means the physical location of a patient receiving health care services through telemedicine;</w:t>
      </w:r>
    </w:p>
    <w:p>
      <w:pPr>
        <w:spacing w:before="0" w:after="0" w:line="408" w:lineRule="exact"/>
        <w:ind w:left="0" w:right="0" w:firstLine="576"/>
        <w:jc w:val="left"/>
      </w:pPr>
      <w:r>
        <w:rPr/>
        <w:t xml:space="preserve">(i) "Provider" has the same meaning as in RCW 48.43.005;</w:t>
      </w:r>
    </w:p>
    <w:p>
      <w:pPr>
        <w:spacing w:before="0" w:after="0" w:line="408" w:lineRule="exact"/>
        <w:ind w:left="0" w:right="0" w:firstLine="576"/>
        <w:jc w:val="left"/>
      </w:pPr>
      <w:r>
        <w:rPr/>
        <w:t xml:space="preserve">(j)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(k)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2023.</w:t>
      </w:r>
    </w:p>
    <w:p>
      <w:pPr>
        <w:spacing w:before="0" w:after="0" w:line="408" w:lineRule="exact"/>
        <w:ind w:left="0" w:right="0" w:firstLine="576"/>
        <w:jc w:val="left"/>
      </w:pPr>
      <w:r>
        <w:rPr/>
        <w:t xml:space="preserve">Passed by the House March 20, 2023.</w:t>
      </w:r>
    </w:p>
    <w:p>
      <w:pPr>
        <w:spacing w:before="0" w:after="0" w:line="408" w:lineRule="exact"/>
        <w:ind w:left="0" w:right="0" w:firstLine="576"/>
        <w:jc w:val="left"/>
      </w:pPr>
      <w:r>
        <w:rPr/>
        <w:t xml:space="preserve">Approved by the Governor March 30, 2023.</w:t>
      </w:r>
    </w:p>
    <w:p>
      <w:pPr>
        <w:spacing w:before="0" w:after="0" w:line="408" w:lineRule="exact"/>
        <w:ind w:left="0" w:right="0" w:firstLine="576"/>
        <w:jc w:val="left"/>
      </w:pPr>
      <w:r>
        <w:rPr/>
        <w:t xml:space="preserve">Filed in Office of Secretary of State March 30, 2023.</w:t>
      </w:r>
    </w:p>
    <w:sectPr>
      <w:pgNumType w:start="1"/>
      <w:footerReference xmlns:r="http://schemas.openxmlformats.org/officeDocument/2006/relationships" r:id="R1b41f4820a4a47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4403a941f34a79" /><Relationship Type="http://schemas.openxmlformats.org/officeDocument/2006/relationships/footer" Target="/word/footer1.xml" Id="R1b41f4820a4a4715" /></Relationships>
</file>