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8537cc3ca54f55" /></Relationships>
</file>

<file path=word/document.xml><?xml version="1.0" encoding="utf-8"?>
<w:document xmlns:w="http://schemas.openxmlformats.org/wordprocessingml/2006/main">
  <w:body>
    <w:p>
      <w:r>
        <w:t>H-0243.1</w:t>
      </w:r>
    </w:p>
    <w:p>
      <w:pPr>
        <w:jc w:val="center"/>
      </w:pPr>
      <w:r>
        <w:t>_______________________________________________</w:t>
      </w:r>
    </w:p>
    <w:p/>
    <w:p>
      <w:pPr>
        <w:jc w:val="center"/>
      </w:pPr>
      <w:r>
        <w:rPr>
          <w:b/>
        </w:rPr>
        <w:t>HOUSE BILL 1050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Shavers</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United States Naval Academy special license plates; amending RCW 43.60A.140; reenacting and amending RCW 46.17.220, 46.18.200, and 46.68.425;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(19)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(21)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(22)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(23)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(24)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(25)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(26)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(27)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(28)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(29)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(30)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(31) </w:t>
            </w:r>
            <w:r>
              <w:rPr>
                <w:rFonts w:ascii="Times New Roman" w:hAnsi="Times New Roman"/>
                <w:sz w:val="16"/>
                <w:u w:val="single"/>
              </w:rPr>
              <w:t xml:space="preserve">United States Naval Academy</w:t>
            </w:r>
            <w:r>
              <w:rPr>
                <w:rFonts w:ascii="Times New Roman" w:hAnsi="Times New Roman"/>
                <w:sz w:val="16"/>
              </w:rPr>
              <w:t xml:space="preserve"> </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United States Naval Academy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design related to the United States Naval Academy.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2016 c 31 s 3 and 2016 c 30 s 4 are each reenacted and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70" w:type="dxa"/>
            <w:right w:w="70" w:type="dxa"/>
          </w:tblCellMar>
        </w:tcMar>
      </w:tblPr>
      <w:tblGrid>
        <w:gridCol w:w="1620"/>
        <w:gridCol w:w="1620"/>
        <w:gridCol w:w="1620"/>
      </w:tblGrid>
      <w:tr>
        <w:trPr>
          <w:cantSplit/>
          <w:tblHeader/>
        </w:trP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Purple Heart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United States Naval Academy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43.60A.140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As specified in RCW 43.60A.140(4)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Only for the department of fish and wildlife's use to support steelhead species management activities including, but not limited to, activities supporting conservation, recovery, and research to promote healthy, fishable steelhead</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140</w:t>
      </w:r>
      <w:r>
        <w:rPr/>
        <w:t xml:space="preserve"> and 2023 c 327 s 2 are each amended to read as follows:</w:t>
      </w:r>
    </w:p>
    <w:p>
      <w:pPr>
        <w:spacing w:before="0" w:after="0" w:line="408" w:lineRule="exact"/>
        <w:ind w:left="0" w:right="0" w:firstLine="576"/>
        <w:jc w:val="left"/>
      </w:pPr>
      <w:r>
        <w:rPr/>
        <w:t xml:space="preserve">(1) The veterans stewardship account is created in the custody of the state treasurer. Disbursements of funds must be on the authorization of the director or the director's designee, and only for the purposes stated in subsection (4) of this section. In order to maintain an effective expenditure and revenue control, funds are subject in all respects to chapter 43.88 RCW, but no appropriation is required to permit expenditure of the funds.</w:t>
      </w:r>
    </w:p>
    <w:p>
      <w:pPr>
        <w:spacing w:before="0" w:after="0" w:line="408" w:lineRule="exact"/>
        <w:ind w:left="0" w:right="0" w:firstLine="576"/>
        <w:jc w:val="left"/>
      </w:pPr>
      <w:r>
        <w:rPr/>
        <w:t xml:space="preserve">(2) The department may request and accept nondedicated contributions, grants, or gifts in cash or otherwise, including funds generated by the issuance of the armed forces license plate collection </w:t>
      </w:r>
      <w:r>
        <w:rPr>
          <w:u w:val="single"/>
        </w:rPr>
        <w:t xml:space="preserve">and the United States Naval Academy license plate</w:t>
      </w:r>
      <w:r>
        <w:rPr/>
        <w:t xml:space="preserve"> under chapter 46.18 RCW.</w:t>
      </w:r>
    </w:p>
    <w:p>
      <w:pPr>
        <w:spacing w:before="0" w:after="0" w:line="408" w:lineRule="exact"/>
        <w:ind w:left="0" w:right="0" w:firstLine="576"/>
        <w:jc w:val="left"/>
      </w:pPr>
      <w:r>
        <w:rPr/>
        <w:t xml:space="preserve">(3) All receipts from the sale of armed forces license plates</w:t>
      </w:r>
      <w:r>
        <w:rPr>
          <w:u w:val="single"/>
        </w:rPr>
        <w:t xml:space="preserve">, United States Naval Academy license plates,</w:t>
      </w:r>
      <w:r>
        <w:rPr/>
        <w:t xml:space="preserve"> and Purple Heart license plates as required under RCW 46.68.425(2) must be deposited into the veterans stewardship account.</w:t>
      </w:r>
    </w:p>
    <w:p>
      <w:pPr>
        <w:spacing w:before="0" w:after="0" w:line="408" w:lineRule="exact"/>
        <w:ind w:left="0" w:right="0" w:firstLine="576"/>
        <w:jc w:val="left"/>
      </w:pPr>
      <w:r>
        <w:rPr/>
        <w:t xml:space="preserve">(4) All moneys deposited into the veterans stewardship account must be used by the department for activities that benefit veterans or their families, including but not limited to, providing programs and services for homeless veterans; establishing memorials honoring veterans; and maintaining state veterans' cemeteries. Funds from the account may not be used to supplant existing funds received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"United States Naval Academy license plates" means special license plates issued under RCW 46.18.200 that display a design related to the United States Naval Academy.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2025.</w:t>
      </w:r>
    </w:p>
    <w:p/>
    <w:p>
      <w:pPr>
        <w:jc w:val="center"/>
      </w:pPr>
      <w:r>
        <w:rPr>
          <w:b/>
        </w:rPr>
        <w:t>--- END ---</w:t>
      </w:r>
    </w:p>
    <w:sectPr>
      <w:pgNumType w:start="1"/>
      <w:footerReference xmlns:r="http://schemas.openxmlformats.org/officeDocument/2006/relationships" r:id="R1881ce15d4cf45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6b23b5dff84bd5" /><Relationship Type="http://schemas.openxmlformats.org/officeDocument/2006/relationships/footer" Target="/word/footer1.xml" Id="R1881ce15d4cf4592" /></Relationships>
</file>