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39fd75c2e4f94" /></Relationships>
</file>

<file path=word/document.xml><?xml version="1.0" encoding="utf-8"?>
<w:document xmlns:w="http://schemas.openxmlformats.org/wordprocessingml/2006/main">
  <w:body>
    <w:p>
      <w:r>
        <w:t>H-0138.1</w:t>
      </w:r>
    </w:p>
    <w:p>
      <w:pPr>
        <w:jc w:val="center"/>
      </w:pPr>
      <w:r>
        <w:t>_______________________________________________</w:t>
      </w:r>
    </w:p>
    <w:p/>
    <w:p>
      <w:pPr>
        <w:jc w:val="center"/>
      </w:pPr>
      <w:r>
        <w:rPr>
          <w:b/>
        </w:rPr>
        <w:t>HOUSE BILL 1063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Reeves, McClintock, Walen, Connors, Ryu, and Corry</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new chapter for the licensing and regulation of businesses providing earned wage access services; adding a new chapter to Title 31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any individual who resides in this state. A provider may use the mailing address or state of residence provided by a consumer to determine the consumer's state of residence for purposes of this chapter.</w:t>
      </w:r>
    </w:p>
    <w:p>
      <w:pPr>
        <w:spacing w:before="0" w:after="0" w:line="408" w:lineRule="exact"/>
        <w:ind w:left="0" w:right="0" w:firstLine="576"/>
        <w:jc w:val="left"/>
      </w:pPr>
      <w:r>
        <w:rPr/>
        <w:t xml:space="preserve">(2) "Consumer-directed wage access services" means offering or providing an advance of earned but unpaid income directly to consumers based on the consumer's representations and the provider's reasonable determination of the consumer's earned but unpaid income.</w:t>
      </w:r>
    </w:p>
    <w:p>
      <w:pPr>
        <w:spacing w:before="0" w:after="0" w:line="408" w:lineRule="exact"/>
        <w:ind w:left="0" w:right="0" w:firstLine="576"/>
        <w:jc w:val="left"/>
      </w:pPr>
      <w:r>
        <w:rPr/>
        <w:t xml:space="preserve">(3) "Department" means the department of financial institutions as established under chapter 43.320 RCW.</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"Earned but unpaid income" means salary, wages, compensation, or other income that a consumer or an employer has represented, and that a provider has reasonably determined, has been earned or has accrued to the benefit of the consumer in exchange for the consumer's provision of services to the employer or on behalf of the employer, including on an hourly, project-based, piecework, or other basis and including where the consumer is acting as an independent contractor of the employer, but has not, at the time of the payment of proceeds, been paid to the consumer by the employer.</w:t>
      </w:r>
    </w:p>
    <w:p>
      <w:pPr>
        <w:spacing w:before="0" w:after="0" w:line="408" w:lineRule="exact"/>
        <w:ind w:left="0" w:right="0" w:firstLine="576"/>
        <w:jc w:val="left"/>
      </w:pPr>
      <w:r>
        <w:rPr/>
        <w:t xml:space="preserve">(6) "Earned wage access services" means the business of providing consumer-directed wage access services, employer-integrated wage access services, or both.</w:t>
      </w:r>
    </w:p>
    <w:p>
      <w:pPr>
        <w:spacing w:before="0" w:after="0" w:line="408" w:lineRule="exact"/>
        <w:ind w:left="0" w:right="0" w:firstLine="576"/>
        <w:jc w:val="left"/>
      </w:pPr>
      <w:r>
        <w:rPr/>
        <w:t xml:space="preserve">(7) "Employer" means:</w:t>
      </w:r>
    </w:p>
    <w:p>
      <w:pPr>
        <w:spacing w:before="0" w:after="0" w:line="408" w:lineRule="exact"/>
        <w:ind w:left="0" w:right="0" w:firstLine="576"/>
        <w:jc w:val="left"/>
      </w:pPr>
      <w:r>
        <w:rPr/>
        <w:t xml:space="preserve">(a) A person who employs a consumer; or</w:t>
      </w:r>
    </w:p>
    <w:p>
      <w:pPr>
        <w:spacing w:before="0" w:after="0" w:line="408" w:lineRule="exact"/>
        <w:ind w:left="0" w:right="0" w:firstLine="576"/>
        <w:jc w:val="left"/>
      </w:pPr>
      <w:r>
        <w:rPr/>
        <w:t xml:space="preserve">(b) Any other person who is contractually obligated to pay a consumer earned but unpaid income in exchange for a consumer's provision of services to the employer or on behalf of the employer, including on an hourly, project-based, piecework, or other basis and including where the consumer is acting as an independent contractor with respect to the employer. "Employer" does not mean a customer of an employer or any other person whose obligation to make a payment of salary, wages, compensation, or other income to a consumer is not based on the provision of services by that consumer for or on behalf of such person.</w:t>
      </w:r>
    </w:p>
    <w:p>
      <w:pPr>
        <w:spacing w:before="0" w:after="0" w:line="408" w:lineRule="exact"/>
        <w:ind w:left="0" w:right="0" w:firstLine="576"/>
        <w:jc w:val="left"/>
      </w:pPr>
      <w:r>
        <w:rPr/>
        <w:t xml:space="preserve">(8) "Employer-integrated wage access services" means the business of delivering to consumers access to earned but unpaid income that is based on employment, income, or attendance data obtained directly or indirectly from an employer.</w:t>
      </w:r>
    </w:p>
    <w:p>
      <w:pPr>
        <w:spacing w:before="0" w:after="0" w:line="408" w:lineRule="exact"/>
        <w:ind w:left="0" w:right="0" w:firstLine="576"/>
        <w:jc w:val="left"/>
      </w:pPr>
      <w:r>
        <w:rPr/>
        <w:t xml:space="preserve">(9) "Fee" includes:</w:t>
      </w:r>
    </w:p>
    <w:p>
      <w:pPr>
        <w:spacing w:before="0" w:after="0" w:line="408" w:lineRule="exact"/>
        <w:ind w:left="0" w:right="0" w:firstLine="576"/>
        <w:jc w:val="left"/>
      </w:pPr>
      <w:r>
        <w:rPr/>
        <w:t xml:space="preserve">(a) A fee imposed by a provider for delivery or expedited delivery of proceeds to a consumer;</w:t>
      </w:r>
    </w:p>
    <w:p>
      <w:pPr>
        <w:spacing w:before="0" w:after="0" w:line="408" w:lineRule="exact"/>
        <w:ind w:left="0" w:right="0" w:firstLine="576"/>
        <w:jc w:val="left"/>
      </w:pPr>
      <w:r>
        <w:rPr/>
        <w:t xml:space="preserve">(b) A subscription or membership fee imposed by a provider for a bona fide group of services that includes earned wage access services; or</w:t>
      </w:r>
    </w:p>
    <w:p>
      <w:pPr>
        <w:spacing w:before="0" w:after="0" w:line="408" w:lineRule="exact"/>
        <w:ind w:left="0" w:right="0" w:firstLine="576"/>
        <w:jc w:val="left"/>
      </w:pPr>
      <w:r>
        <w:rPr/>
        <w:t xml:space="preserve">(c) An amount paid by an employer to a provider on a consumer's behalf, which entitles the consumer to receive proceeds at a reduced fee or no cost to the consumer.</w:t>
      </w:r>
    </w:p>
    <w:p>
      <w:pPr>
        <w:spacing w:before="0" w:after="0" w:line="408" w:lineRule="exact"/>
        <w:ind w:left="0" w:right="0" w:firstLine="576"/>
        <w:jc w:val="left"/>
      </w:pPr>
      <w:r>
        <w:rPr/>
        <w:t xml:space="preserve">(10) "License" means a license issued under the authority of this chapter.</w:t>
      </w:r>
    </w:p>
    <w:p>
      <w:pPr>
        <w:spacing w:before="0" w:after="0" w:line="408" w:lineRule="exact"/>
        <w:ind w:left="0" w:right="0" w:firstLine="576"/>
        <w:jc w:val="left"/>
      </w:pPr>
      <w:r>
        <w:rPr/>
        <w:t xml:space="preserve">(11) "Licensee" means a person to whom one or more licenses have been issued.</w:t>
      </w:r>
    </w:p>
    <w:p>
      <w:pPr>
        <w:spacing w:before="0" w:after="0" w:line="408" w:lineRule="exact"/>
        <w:ind w:left="0" w:right="0" w:firstLine="576"/>
        <w:jc w:val="left"/>
      </w:pPr>
      <w:r>
        <w:rPr/>
        <w:t xml:space="preserve">(12) "Nationwide mortgage licensing system" means a licensing system developed and maintained by the conference of state bank supervisors for licensing and registration.</w:t>
      </w:r>
    </w:p>
    <w:p>
      <w:pPr>
        <w:spacing w:before="0" w:after="0" w:line="408" w:lineRule="exact"/>
        <w:ind w:left="0" w:right="0" w:firstLine="576"/>
        <w:jc w:val="left"/>
      </w:pPr>
      <w:r>
        <w:rPr/>
        <w:t xml:space="preserve">(13) "Officer" means an official appointed by an earned wage access services company for the purpose of making business decisions or corporate decisions for the earned wage access services company.</w:t>
      </w:r>
    </w:p>
    <w:p>
      <w:pPr>
        <w:spacing w:before="0" w:after="0" w:line="408" w:lineRule="exact"/>
        <w:ind w:left="0" w:right="0" w:firstLine="576"/>
        <w:jc w:val="left"/>
      </w:pPr>
      <w:r>
        <w:rPr/>
        <w:t xml:space="preserve">(14) "Outstanding proceeds" means a payment of proceeds to a consumer by a provider that has not yet been repaid to that provider.</w:t>
      </w:r>
    </w:p>
    <w:p>
      <w:pPr>
        <w:spacing w:before="0" w:after="0" w:line="408" w:lineRule="exact"/>
        <w:ind w:left="0" w:right="0" w:firstLine="576"/>
        <w:jc w:val="left"/>
      </w:pPr>
      <w:r>
        <w:rPr/>
        <w:t xml:space="preserve">(15)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(16) "Principal" means any person who controls, directly or indirectly through one or more intermediaries, alone or in concert with others, a 10 percent or greater interest in a partnership, company, association, corporation, or a limited liability company, and is the owner of a sole proprietorship.</w:t>
      </w:r>
    </w:p>
    <w:p>
      <w:pPr>
        <w:spacing w:before="0" w:after="0" w:line="408" w:lineRule="exact"/>
        <w:ind w:left="0" w:right="0" w:firstLine="576"/>
        <w:jc w:val="left"/>
      </w:pPr>
      <w:r>
        <w:rPr/>
        <w:t xml:space="preserve">(17) "Proceeds" means a payment to a consumer by a provider that is based on earned but unpaid income.</w:t>
      </w:r>
    </w:p>
    <w:p>
      <w:pPr>
        <w:spacing w:before="0" w:after="0" w:line="408" w:lineRule="exact"/>
        <w:ind w:left="0" w:right="0" w:firstLine="576"/>
        <w:jc w:val="left"/>
      </w:pPr>
      <w:r>
        <w:rPr/>
        <w:t xml:space="preserve">(18) "Provider" means:</w:t>
      </w:r>
    </w:p>
    <w:p>
      <w:pPr>
        <w:spacing w:before="0" w:after="0" w:line="408" w:lineRule="exact"/>
        <w:ind w:left="0" w:right="0" w:firstLine="576"/>
        <w:jc w:val="left"/>
      </w:pPr>
      <w:r>
        <w:rPr/>
        <w:t xml:space="preserve">(a) A person who is in the business of offering and providing earned wage access services to consumers.</w:t>
      </w:r>
    </w:p>
    <w:p>
      <w:pPr>
        <w:spacing w:before="0" w:after="0" w:line="408" w:lineRule="exact"/>
        <w:ind w:left="0" w:right="0" w:firstLine="576"/>
        <w:jc w:val="left"/>
      </w:pPr>
      <w:r>
        <w:rPr/>
        <w:t xml:space="preserve">(b) "Provider" does not include any of the following:</w:t>
      </w:r>
    </w:p>
    <w:p>
      <w:pPr>
        <w:spacing w:before="0" w:after="0" w:line="408" w:lineRule="exact"/>
        <w:ind w:left="0" w:right="0" w:firstLine="576"/>
        <w:jc w:val="left"/>
      </w:pPr>
      <w:r>
        <w:rPr/>
        <w:t xml:space="preserve">(i) A service provider, such as a payroll service provider, whose role may include verifying the available earnings, but who is not contractually obligated to fund proceeds delivered as part of an earned wage access service; or</w:t>
      </w:r>
    </w:p>
    <w:p>
      <w:pPr>
        <w:spacing w:before="0" w:after="0" w:line="408" w:lineRule="exact"/>
        <w:ind w:left="0" w:right="0" w:firstLine="576"/>
        <w:jc w:val="left"/>
      </w:pPr>
      <w:r>
        <w:rPr/>
        <w:t xml:space="preserve">(ii) An employer that offers a portion of salary, wages, or compensation directly to its employees or independent contractors before the normally scheduled pay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CHAPTER.</w:t>
      </w:r>
      <w:r>
        <w:t xml:space="preserve">  </w:t>
      </w:r>
      <w:r>
        <w:rPr/>
        <w:t xml:space="preserve">(1) All offers and provisions of earned wage access services to a consumer by a provider, or persons subject to this chapter, are subject to the authority and restrictions of this chapter.</w:t>
      </w:r>
    </w:p>
    <w:p>
      <w:pPr>
        <w:spacing w:before="0" w:after="0" w:line="408" w:lineRule="exact"/>
        <w:ind w:left="0" w:right="0" w:firstLine="576"/>
        <w:jc w:val="left"/>
      </w:pPr>
      <w:r>
        <w:rPr/>
        <w:t xml:space="preserve">(2) This chapter does not apply to any person doing business under, and as permitted by, any law of this state or of the United States relating to banks, savings banks, trust companies, savings and loan or building and loan associations, or credit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Beginning July 1, 2026, no person may offer or provide earned wage access services in this state without first obtaining and maintaining a license in accordance with this chapter, except those exempt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BACKGROUND CHECKS</w:t>
      </w:r>
      <w:r>
        <w:rPr>
          <w:rFonts w:ascii="Times New Roman" w:hAnsi="Times New Roman"/>
        </w:rPr>
        <w:t xml:space="preserve">—</w:t>
      </w:r>
      <w:r>
        <w:rPr/>
        <w:t xml:space="preserve">FEE</w:t>
      </w:r>
      <w:r>
        <w:rPr>
          <w:rFonts w:ascii="Times New Roman" w:hAnsi="Times New Roman"/>
        </w:rPr>
        <w:t xml:space="preserve">—</w:t>
      </w:r>
      <w:r>
        <w:rPr/>
        <w:t xml:space="preserve">SURETY BOND.</w:t>
      </w:r>
      <w:r>
        <w:t xml:space="preserve">  </w:t>
      </w:r>
      <w:r>
        <w:rPr/>
        <w:t xml:space="preserve">(1) A person subject to this chapter shall apply for a license required under this chapter by submitting an application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limited liability company,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or a statement that the business is to be conducted entirely online; and</w:t>
      </w:r>
    </w:p>
    <w:p>
      <w:pPr>
        <w:spacing w:before="0" w:after="0" w:line="408" w:lineRule="exact"/>
        <w:ind w:left="0" w:right="0" w:firstLine="576"/>
        <w:jc w:val="left"/>
      </w:pPr>
      <w:r>
        <w:rPr/>
        <w:t xml:space="preserve">(e) Other information that the director may require by rule.</w:t>
      </w:r>
    </w:p>
    <w:p>
      <w:pPr>
        <w:spacing w:before="0" w:after="0" w:line="408" w:lineRule="exact"/>
        <w:ind w:left="0" w:right="0" w:firstLine="576"/>
        <w:jc w:val="left"/>
      </w:pPr>
      <w:r>
        <w:rPr/>
        <w:t xml:space="preserve">(2)(a) As part of or in connection with an application for any license under this section, or periodically upon license renewal, each officer, director, and principal applicant must furnish identifying information, including:</w:t>
      </w:r>
    </w:p>
    <w:p>
      <w:pPr>
        <w:spacing w:before="0" w:after="0" w:line="408" w:lineRule="exact"/>
        <w:ind w:left="0" w:right="0" w:firstLine="576"/>
        <w:jc w:val="left"/>
      </w:pPr>
      <w:r>
        <w:rPr/>
        <w:t xml:space="preserve">(i) Fingerprints for submission to the Washington state patrol, the federal bureau of investigation, or any governmental agency or entity authorized to receive this information for a state and national criminal history background check;</w:t>
      </w:r>
    </w:p>
    <w:p>
      <w:pPr>
        <w:spacing w:before="0" w:after="0" w:line="408" w:lineRule="exact"/>
        <w:ind w:left="0" w:right="0" w:firstLine="576"/>
        <w:jc w:val="left"/>
      </w:pPr>
      <w:r>
        <w:rPr/>
        <w:t xml:space="preserve">(ii) Personal history;</w:t>
      </w:r>
    </w:p>
    <w:p>
      <w:pPr>
        <w:spacing w:before="0" w:after="0" w:line="408" w:lineRule="exact"/>
        <w:ind w:left="0" w:right="0" w:firstLine="576"/>
        <w:jc w:val="left"/>
      </w:pPr>
      <w:r>
        <w:rPr/>
        <w:t xml:space="preserve">(iii) Experience;</w:t>
      </w:r>
    </w:p>
    <w:p>
      <w:pPr>
        <w:spacing w:before="0" w:after="0" w:line="408" w:lineRule="exact"/>
        <w:ind w:left="0" w:right="0" w:firstLine="576"/>
        <w:jc w:val="left"/>
      </w:pPr>
      <w:r>
        <w:rPr/>
        <w:t xml:space="preserve">(iv) Business record;</w:t>
      </w:r>
    </w:p>
    <w:p>
      <w:pPr>
        <w:spacing w:before="0" w:after="0" w:line="408" w:lineRule="exact"/>
        <w:ind w:left="0" w:right="0" w:firstLine="576"/>
        <w:jc w:val="left"/>
      </w:pPr>
      <w:r>
        <w:rPr/>
        <w:t xml:space="preserve">(v) Purposes; and</w:t>
      </w:r>
    </w:p>
    <w:p>
      <w:pPr>
        <w:spacing w:before="0" w:after="0" w:line="408" w:lineRule="exact"/>
        <w:ind w:left="0" w:right="0" w:firstLine="576"/>
        <w:jc w:val="left"/>
      </w:pPr>
      <w:r>
        <w:rPr/>
        <w:t xml:space="preserve">(vi) Other pertinent facts, as the director may reasonably require.</w:t>
      </w:r>
    </w:p>
    <w:p>
      <w:pPr>
        <w:spacing w:before="0" w:after="0" w:line="408" w:lineRule="exact"/>
        <w:ind w:left="0" w:right="0" w:firstLine="576"/>
        <w:jc w:val="left"/>
      </w:pPr>
      <w:r>
        <w:rPr/>
        <w:t xml:space="preserve">(b) As part of or in connection with an application for a license under this chapter, or periodically upon license renewal, the director may receive criminal history record information that includes nonconviction data as defined in RCW 10.97.030. The department may only disseminate nonconviction data obtained under this section to criminal justice agencies.</w:t>
      </w:r>
    </w:p>
    <w:p>
      <w:pPr>
        <w:spacing w:before="0" w:after="0" w:line="408" w:lineRule="exact"/>
        <w:ind w:left="0" w:right="0" w:firstLine="576"/>
        <w:jc w:val="left"/>
      </w:pPr>
      <w:r>
        <w:rPr/>
        <w:t xml:space="preserve">(3) At the time of filing an application for a license under this chapter, each applicant shall pay to the director or through the nationwide mortgage licensing system and registry an investigation fee and the license fee in an amount determined by rule by the director to be sufficient to cover the director's costs in administering this chapter.</w:t>
      </w:r>
    </w:p>
    <w:p>
      <w:pPr>
        <w:spacing w:before="0" w:after="0" w:line="408" w:lineRule="exact"/>
        <w:ind w:left="0" w:right="0" w:firstLine="576"/>
        <w:jc w:val="left"/>
      </w:pPr>
      <w:r>
        <w:rPr/>
        <w:t xml:space="preserve">(4) Each applicant must file and maintain a surety bond, approved by the director, executed by the applicant as obligor and by a surety company authorized to do a surety business in this state as surety, whose liability as such surety must not exceed in the aggregate the penal sum of the bond. The penal sum of the bond must be a minimum of $30,000. The bond must run to the state of Washington as obligee for the use and benefit of the state and of any person or persons who may have a cause of action against the obligor under this chapter. The bond must be conditioned that the obligor as licensee will faithfully conform to and abide by this chapter and all the rules adopted under this chapter. The bond must pay to the state and any person or persons having a cause of action against the obligor all moneys that may become due and owing to the state and those persons under this chapter. The bond must be continuous and may be canceled by the surety upon the surety giving written notice to the director of its intent to cancel the bond. The cancellation applies 45 days after the notice is received by the director. Instead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0" w:after="0" w:line="408" w:lineRule="exact"/>
        <w:ind w:left="0" w:right="0" w:firstLine="576"/>
        <w:jc w:val="left"/>
      </w:pPr>
      <w:r>
        <w:rPr/>
        <w:t xml:space="preserve">(5) The director may waive one or more requirements of this section or permit an applicant to submit other information instead of the required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DIRECTOR'S DUTIES.</w:t>
      </w:r>
      <w:r>
        <w:t xml:space="preserve">  </w:t>
      </w:r>
      <w:r>
        <w:rPr/>
        <w:t xml:space="preserve">(1) The director shall issue and deliver a license to the applicant to offer and provide earned wage access services in accordance with this chapter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4 of this act;</w:t>
      </w:r>
    </w:p>
    <w:p>
      <w:pPr>
        <w:spacing w:before="0" w:after="0" w:line="408" w:lineRule="exact"/>
        <w:ind w:left="0" w:right="0" w:firstLine="576"/>
        <w:jc w:val="left"/>
      </w:pPr>
      <w:r>
        <w:rPr/>
        <w:t xml:space="preserve">(c) Neither the applicant nor its officers or principals have had a license issued under this section or any other section,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have been convicted of a gross misdemeanor involving dishonesty or financial misconduct or a felony or a violation of the banking laws of this state or of the United States within seven years of the filing of an application; and</w:t>
      </w:r>
    </w:p>
    <w:p>
      <w:pPr>
        <w:spacing w:before="0" w:after="0" w:line="408" w:lineRule="exact"/>
        <w:ind w:left="0" w:right="0" w:firstLine="576"/>
        <w:jc w:val="left"/>
      </w:pPr>
      <w:r>
        <w:rPr/>
        <w:t xml:space="preserve">(e) The financial responsibility, experience, character, and general fitness of the applicant are such as to command the confidence of the community and to warrant a belief that the business will be operated honestly, fairly, and efficiently within the purposes of this chapter.</w:t>
      </w:r>
    </w:p>
    <w:p>
      <w:pPr>
        <w:spacing w:before="0" w:after="0" w:line="408" w:lineRule="exact"/>
        <w:ind w:left="0" w:right="0" w:firstLine="576"/>
        <w:jc w:val="left"/>
      </w:pPr>
      <w:r>
        <w:rPr/>
        <w:t xml:space="preserve">(2) If the director does not find the conditions of subsection (1) of this section have been met, the director may not issue the license. The director shall notify the applicant of the denial and return to the applicant the bond posted and the sum paid by the applicant as a license fee, retaining the investigation fee to cover the costs of investigating the application. The director shall approve or deny every application for license under this chapter within 90 days from the filing of a complete application with the fees and the approved bond.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INFORMATION CONTAINED.</w:t>
      </w:r>
      <w:r>
        <w:t xml:space="preserve">  </w:t>
      </w:r>
      <w:r>
        <w:rPr/>
        <w:t xml:space="preserve">(1) The license must display the following information:</w:t>
      </w:r>
    </w:p>
    <w:p>
      <w:pPr>
        <w:spacing w:before="0" w:after="0" w:line="408" w:lineRule="exact"/>
        <w:ind w:left="0" w:right="0" w:firstLine="576"/>
        <w:jc w:val="left"/>
      </w:pPr>
      <w:r>
        <w:rPr/>
        <w:t xml:space="preserve">(a) The address at which the business is to be conducted or whether the business is to be conducted entirely online;</w:t>
      </w:r>
    </w:p>
    <w:p>
      <w:pPr>
        <w:spacing w:before="0" w:after="0" w:line="408" w:lineRule="exact"/>
        <w:ind w:left="0" w:right="0" w:firstLine="576"/>
        <w:jc w:val="left"/>
      </w:pPr>
      <w:r>
        <w:rPr/>
        <w:t xml:space="preserve">(b) The full name of the licensee, and, if the licensee is a copartnership or association, the names of its members; and</w:t>
      </w:r>
    </w:p>
    <w:p>
      <w:pPr>
        <w:spacing w:before="0" w:after="0" w:line="408" w:lineRule="exact"/>
        <w:ind w:left="0" w:right="0" w:firstLine="576"/>
        <w:jc w:val="left"/>
      </w:pPr>
      <w:r>
        <w:rPr/>
        <w:t xml:space="preserve">(c) If the licensee is a corporation, the date and place of its incorporation.</w:t>
      </w:r>
    </w:p>
    <w:p>
      <w:pPr>
        <w:spacing w:before="0" w:after="0" w:line="408" w:lineRule="exact"/>
        <w:ind w:left="0" w:right="0" w:firstLine="576"/>
        <w:jc w:val="left"/>
      </w:pPr>
      <w:r>
        <w:rPr/>
        <w:t xml:space="preserve">(2) The license is not transferable or assignable.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ASSESSMENT</w:t>
      </w:r>
      <w:r>
        <w:rPr>
          <w:rFonts w:ascii="Times New Roman" w:hAnsi="Times New Roman"/>
        </w:rPr>
        <w:t xml:space="preserve">—</w:t>
      </w:r>
      <w:r>
        <w:rPr/>
        <w:t xml:space="preserve">BOND TIME</w:t>
      </w:r>
      <w:r>
        <w:rPr>
          <w:rFonts w:ascii="Times New Roman" w:hAnsi="Times New Roman"/>
        </w:rPr>
        <w:t xml:space="preserve">—</w:t>
      </w:r>
      <w:r>
        <w:rPr/>
        <w:t xml:space="preserve">TIME OF PAYMENT.</w:t>
      </w:r>
      <w:r>
        <w:t xml:space="preserve">  </w:t>
      </w:r>
      <w:r>
        <w:rPr/>
        <w:t xml:space="preserve">A licensee shall, for each license held, on or before the first day of each March, pay to the director an annual assessment as determined by rule by the director. The licensee is responsible for payment of the annual assessment for the previous calendar year if the licensee had a license for any time during the preceding calendar year, regardless of whether they surrendered their license during the calendar year or whether their license was suspended or revoked. At the same time, the licensee shall file with the director the required bond or otherwise demonstrate compliance with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LICENSING</w:t>
      </w:r>
      <w:r>
        <w:rPr>
          <w:rFonts w:ascii="Times New Roman" w:hAnsi="Times New Roman"/>
        </w:rPr>
        <w:t xml:space="preserve">—</w:t>
      </w:r>
      <w:r>
        <w:rPr/>
        <w:t xml:space="preserve">APPLICATIONS</w:t>
      </w:r>
      <w:r>
        <w:rPr>
          <w:rFonts w:ascii="Times New Roman" w:hAnsi="Times New Roman"/>
        </w:rPr>
        <w:t xml:space="preserve">—</w:t>
      </w:r>
      <w:r>
        <w:rPr/>
        <w:t xml:space="preserve">REGULATION OF LICENSEES</w:t>
      </w:r>
      <w:r>
        <w:rPr>
          <w:rFonts w:ascii="Times New Roman" w:hAnsi="Times New Roman"/>
        </w:rPr>
        <w:t xml:space="preserve">—</w:t>
      </w:r>
      <w:r>
        <w:rPr/>
        <w:t xml:space="preserve">DIRECTOR'S DUTIES AND AUTHORITY</w:t>
      </w:r>
      <w:r>
        <w:rPr>
          <w:rFonts w:ascii="Times New Roman" w:hAnsi="Times New Roman"/>
        </w:rPr>
        <w:t xml:space="preserve">—</w:t>
      </w:r>
      <w:r>
        <w:rPr/>
        <w:t xml:space="preserve">FINES</w:t>
      </w:r>
      <w:r>
        <w:rPr>
          <w:rFonts w:ascii="Times New Roman" w:hAnsi="Times New Roman"/>
        </w:rPr>
        <w:t xml:space="preserve">—</w:t>
      </w:r>
      <w:r>
        <w:rPr/>
        <w:t xml:space="preserve">ORDERS</w:t>
      </w:r>
      <w:r>
        <w:rPr>
          <w:rFonts w:ascii="Times New Roman" w:hAnsi="Times New Roman"/>
        </w:rPr>
        <w:t xml:space="preserve">—</w:t>
      </w:r>
      <w:r>
        <w:rPr/>
        <w:t xml:space="preserve">STATUTE OF LIMITATIONS.</w:t>
      </w:r>
      <w:r>
        <w:t xml:space="preserve">  </w:t>
      </w:r>
      <w:r>
        <w:rPr/>
        <w:t xml:space="preserve">(1) The director shall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sections 4 and 5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offer or provide earned wage access services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60 or more days, provided that the director has given notice to the licensee that the application is incomplete, informed the applicant why the application is incomplete, and allowed at least 20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to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576"/>
        <w:jc w:val="left"/>
      </w:pPr>
      <w:r>
        <w:rPr/>
        <w:t xml:space="preserve">(4) The director may condition, revoke, or suspend the license with respect to which grounds for conditioning, revocation, or suspension may occur or exist.</w:t>
      </w:r>
    </w:p>
    <w:p>
      <w:pPr>
        <w:spacing w:before="0" w:after="0" w:line="408" w:lineRule="exact"/>
        <w:ind w:left="0" w:right="0" w:firstLine="576"/>
        <w:jc w:val="left"/>
      </w:pPr>
      <w:r>
        <w:rPr/>
        <w:t xml:space="preserve">(5) The director may impose fines of up to $100 per day, per violation, upon the licensee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(6) The director may issue an order directing the licensee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 consumer who is damaged as a result of a violation of this chapter; or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(7) The director may issue an order removing from office or prohibiting from participation in the affairs of any licensee, or both, any officer, principal,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offer or provide earned wage access services in this state or another state;</w:t>
      </w:r>
    </w:p>
    <w:p>
      <w:pPr>
        <w:spacing w:before="0" w:after="0" w:line="408" w:lineRule="exact"/>
        <w:ind w:left="0" w:right="0" w:firstLine="576"/>
        <w:jc w:val="left"/>
      </w:pPr>
      <w:r>
        <w:rPr/>
        <w:t xml:space="preserve">(d) Failure to comply with any order or subpoena issued under this chapter; or</w:t>
      </w:r>
    </w:p>
    <w:p>
      <w:pPr>
        <w:spacing w:before="0" w:after="0" w:line="408" w:lineRule="exact"/>
        <w:ind w:left="0" w:right="0" w:firstLine="576"/>
        <w:jc w:val="left"/>
      </w:pPr>
      <w:r>
        <w:rPr/>
        <w:t xml:space="preserve">(e) Failure to obtain a license for activity that requires a license.</w:t>
      </w:r>
    </w:p>
    <w:p>
      <w:pPr>
        <w:spacing w:before="0" w:after="0" w:line="408" w:lineRule="exact"/>
        <w:ind w:left="0" w:right="0" w:firstLine="576"/>
        <w:jc w:val="left"/>
      </w:pPr>
      <w:r>
        <w:rPr/>
        <w:t xml:space="preserve">(8)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(9)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becomes effective at the time specified in the order. Every temporary cease and desist order must include a provision that a hearing must be held upon request to determine whether the order will become permanent. Such hearing must be held within 14 days of receipt of a request for a hearing unless otherwise specified in chapter34.05 RCW.</w:t>
      </w:r>
    </w:p>
    <w:p>
      <w:pPr>
        <w:spacing w:before="0" w:after="0" w:line="408" w:lineRule="exact"/>
        <w:ind w:left="0" w:right="0" w:firstLine="576"/>
        <w:jc w:val="left"/>
      </w:pPr>
      <w:r>
        <w:rPr/>
        <w:t xml:space="preserve">(10)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w:t>
      </w:r>
      <w:r>
        <w:rPr/>
        <w:t xml:space="preserve">4.16.160 that are brought under this chapter by the director is five years.</w:t>
      </w:r>
    </w:p>
    <w:p>
      <w:pPr>
        <w:spacing w:before="0" w:after="0" w:line="408" w:lineRule="exact"/>
        <w:ind w:left="0" w:right="0" w:firstLine="576"/>
        <w:jc w:val="left"/>
      </w:pPr>
      <w:r>
        <w:rPr/>
        <w:t xml:space="preserve">(11) The revocation, suspension, or surrender of a license does not impair or affect the obligation of a preexisting lawful contract between the licensee and a consumer.</w:t>
      </w:r>
    </w:p>
    <w:p>
      <w:pPr>
        <w:spacing w:before="0" w:after="0" w:line="408" w:lineRule="exact"/>
        <w:ind w:left="0" w:right="0" w:firstLine="576"/>
        <w:jc w:val="left"/>
      </w:pPr>
      <w:r>
        <w:rPr/>
        <w:t xml:space="preserve">(12) Every license issued under this chapter remains in force and effect until it has been surrendered, revoked, or suspended in accordance with this chapter. However, the director may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(13) A license issued under this chapter expires upon the licensee's failure to comply with the annual assessment requirements in section 7 of this act. The department must provide notice of the expiration to the address of record provided by the licensee. On the 15th day after the department provides notice, if the assessment remains unpaid, the license expires. The licensee must receive notice before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OBLIGATIONS.</w:t>
      </w:r>
      <w:r>
        <w:t xml:space="preserve">  </w:t>
      </w:r>
      <w:r>
        <w:rPr/>
        <w:t xml:space="preserve">A person required to be licensed under this chapter shall comply with the following requirements:</w:t>
      </w:r>
    </w:p>
    <w:p>
      <w:pPr>
        <w:spacing w:before="0" w:after="0" w:line="408" w:lineRule="exact"/>
        <w:ind w:left="0" w:right="0" w:firstLine="576"/>
        <w:jc w:val="left"/>
      </w:pPr>
      <w:r>
        <w:rPr/>
        <w:t xml:space="preserve">(1) Develop and implement policies and procedures to respond to questions raised by consumers and address complaints from consumers in an expedient manner;</w:t>
      </w:r>
    </w:p>
    <w:p>
      <w:pPr>
        <w:spacing w:before="0" w:after="0" w:line="408" w:lineRule="exact"/>
        <w:ind w:left="0" w:right="0" w:firstLine="576"/>
        <w:jc w:val="left"/>
      </w:pPr>
      <w:r>
        <w:rPr/>
        <w:t xml:space="preserve">(2) Whenever a provider offers a consumer the option to receive proceeds for a fee, offer that consumer at least one reasonable option to obtain proceeds at no cost and clearly explain how to elect that no-cost option;</w:t>
      </w:r>
    </w:p>
    <w:p>
      <w:pPr>
        <w:spacing w:before="0" w:after="0" w:line="408" w:lineRule="exact"/>
        <w:ind w:left="0" w:right="0" w:firstLine="576"/>
        <w:jc w:val="left"/>
      </w:pPr>
      <w:r>
        <w:rPr/>
        <w:t xml:space="preserve">(3) Before entering into an agreement with a consumer for the provision of earned wage access services, do both of the following:</w:t>
      </w:r>
    </w:p>
    <w:p>
      <w:pPr>
        <w:spacing w:before="0" w:after="0" w:line="408" w:lineRule="exact"/>
        <w:ind w:left="0" w:right="0" w:firstLine="576"/>
        <w:jc w:val="left"/>
      </w:pPr>
      <w:r>
        <w:rPr/>
        <w:t xml:space="preserve">(a) Inform the consumer of their rights under the agreement;</w:t>
      </w:r>
    </w:p>
    <w:p>
      <w:pPr>
        <w:spacing w:before="0" w:after="0" w:line="408" w:lineRule="exact"/>
        <w:ind w:left="0" w:right="0" w:firstLine="576"/>
        <w:jc w:val="left"/>
      </w:pPr>
      <w:r>
        <w:rPr/>
        <w:t xml:space="preserve">(b) Fully and clearly disclose all fees associated with the earned wage access services; and</w:t>
      </w:r>
    </w:p>
    <w:p>
      <w:pPr>
        <w:spacing w:before="0" w:after="0" w:line="408" w:lineRule="exact"/>
        <w:ind w:left="0" w:right="0" w:firstLine="576"/>
        <w:jc w:val="left"/>
      </w:pPr>
      <w:r>
        <w:rPr/>
        <w:t xml:space="preserve">(c) Inform the consumer of the services and fees associated with subscriptions or memberships that are not provided for in section 10(4) of this act;</w:t>
      </w:r>
    </w:p>
    <w:p>
      <w:pPr>
        <w:spacing w:before="0" w:after="0" w:line="408" w:lineRule="exact"/>
        <w:ind w:left="0" w:right="0" w:firstLine="576"/>
        <w:jc w:val="left"/>
      </w:pPr>
      <w:r>
        <w:rPr/>
        <w:t xml:space="preserve">(4) Inform the consumer of any material changes to the terms and conditions of the earned wage access services before implementing those changes for that consumer;</w:t>
      </w:r>
    </w:p>
    <w:p>
      <w:pPr>
        <w:spacing w:before="0" w:after="0" w:line="408" w:lineRule="exact"/>
        <w:ind w:left="0" w:right="0" w:firstLine="576"/>
        <w:jc w:val="left"/>
      </w:pPr>
      <w:r>
        <w:rPr/>
        <w:t xml:space="preserve">(5) Allow the consumer to cancel use of the licensee's earned wage access services at any time, without incurring a cancellation fee imposed by the licensee;</w:t>
      </w:r>
    </w:p>
    <w:p>
      <w:pPr>
        <w:spacing w:before="0" w:after="0" w:line="408" w:lineRule="exact"/>
        <w:ind w:left="0" w:right="0" w:firstLine="576"/>
        <w:jc w:val="left"/>
      </w:pPr>
      <w:r>
        <w:rPr/>
        <w:t xml:space="preserve">(6) Comply with all applicable local, state, and federal privacy and information security laws;</w:t>
      </w:r>
    </w:p>
    <w:p>
      <w:pPr>
        <w:spacing w:before="0" w:after="0" w:line="408" w:lineRule="exact"/>
        <w:ind w:left="0" w:right="0" w:firstLine="576"/>
        <w:jc w:val="left"/>
      </w:pPr>
      <w:r>
        <w:rPr/>
        <w:t xml:space="preserve">(7) If a licensee solicits, charges, or receives a tip, gratuity, or other donation from a consumer, the licensee shall do both of the following:</w:t>
      </w:r>
    </w:p>
    <w:p>
      <w:pPr>
        <w:spacing w:before="0" w:after="0" w:line="408" w:lineRule="exact"/>
        <w:ind w:left="0" w:right="0" w:firstLine="576"/>
        <w:jc w:val="left"/>
      </w:pPr>
      <w:r>
        <w:rPr/>
        <w:t xml:space="preserve">(a) Clearly and conspicuously disclose to the consumer immediately before each transaction that a tip, gratuity, or other donation amount may be zero and is voluntary; and</w:t>
      </w:r>
    </w:p>
    <w:p>
      <w:pPr>
        <w:spacing w:before="0" w:after="0" w:line="408" w:lineRule="exact"/>
        <w:ind w:left="0" w:right="0" w:firstLine="576"/>
        <w:jc w:val="left"/>
      </w:pPr>
      <w:r>
        <w:rPr/>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w:t>
      </w:r>
    </w:p>
    <w:p>
      <w:pPr>
        <w:spacing w:before="0" w:after="0" w:line="408" w:lineRule="exact"/>
        <w:ind w:left="0" w:right="0" w:firstLine="576"/>
        <w:jc w:val="left"/>
      </w:pPr>
      <w:r>
        <w:rPr/>
        <w:t xml:space="preserve">(8) Provide proceeds to a consumer by any means mutually agreed upon by the consumer and the licensee;</w:t>
      </w:r>
    </w:p>
    <w:p>
      <w:pPr>
        <w:spacing w:before="0" w:after="0" w:line="408" w:lineRule="exact"/>
        <w:ind w:left="0" w:right="0" w:firstLine="576"/>
        <w:jc w:val="left"/>
      </w:pPr>
      <w:r>
        <w:rPr/>
        <w:t xml:space="preserve">(9) If the licensee will seek repayment of outstanding proceeds or payment of fees or other amounts owed, including voluntary tips, gratuities, or other donations, in connection with the activities covered by this chapter, from a consumer's depository institution, including by means of electronic funds transfer, the licensee shall do both of the following:</w:t>
      </w:r>
    </w:p>
    <w:p>
      <w:pPr>
        <w:spacing w:before="0" w:after="0" w:line="408" w:lineRule="exact"/>
        <w:ind w:left="0" w:right="0" w:firstLine="576"/>
        <w:jc w:val="left"/>
      </w:pPr>
      <w:r>
        <w:rPr/>
        <w:t xml:space="preserve">(a) Comply with applicable provisions of the federal electronic funds transfer act, 15 U.S.C. Sec. 1693 et seq., and regulations adopted under that act; and</w:t>
      </w:r>
    </w:p>
    <w:p>
      <w:pPr>
        <w:spacing w:before="0" w:after="0" w:line="408" w:lineRule="exact"/>
        <w:ind w:left="0" w:right="0" w:firstLine="576"/>
        <w:jc w:val="left"/>
      </w:pPr>
      <w:r>
        <w:rPr/>
        <w:t xml:space="preserve">(b) Reimburse the consumer for the full amount of any overdraft or nonsufficient funds fees imposed on a consumer by the consumer's depository institution that were caused by the licensee attempting to seek payment of any outstanding proceeds, fees, or other payments, in connection with the activities covered by this chapter, including voluntary tips, gratuities, or other donations, on a date before, or in an incorrect amount from, the date or amount disclosed to the consumer. However, the licensee is not subject to the requirements of this subsection with respect to payments of outstanding amounts or fees incurred by a consumer through fraudulent or other unlawful means.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 BY LICENSEES.</w:t>
      </w:r>
      <w:r>
        <w:t xml:space="preserve">  </w:t>
      </w:r>
      <w:r>
        <w:rPr/>
        <w:t xml:space="preserve">A person required to be licensed under this chapter may not do any of the following:</w:t>
      </w:r>
    </w:p>
    <w:p>
      <w:pPr>
        <w:spacing w:before="0" w:after="0" w:line="408" w:lineRule="exact"/>
        <w:ind w:left="0" w:right="0" w:firstLine="576"/>
        <w:jc w:val="left"/>
      </w:pPr>
      <w:r>
        <w:rPr/>
        <w:t xml:space="preserve">(1) Share with an employer a portion of any fees, voluntary tips, gratuities, or other donations that were received from or charged to a consumer for earned wage access services;</w:t>
      </w:r>
    </w:p>
    <w:p>
      <w:pPr>
        <w:spacing w:before="0" w:after="0" w:line="408" w:lineRule="exact"/>
        <w:ind w:left="0" w:right="0" w:firstLine="576"/>
        <w:jc w:val="left"/>
      </w:pPr>
      <w:r>
        <w:rPr/>
        <w:t xml:space="preserve">(2) Require a consumer's credit report or a credit score provided or issued by a consumer reporting agency to determine a consumer's eligibility for earned wage access services;</w:t>
      </w:r>
    </w:p>
    <w:p>
      <w:pPr>
        <w:spacing w:before="0" w:after="0" w:line="408" w:lineRule="exact"/>
        <w:ind w:left="0" w:right="0" w:firstLine="576"/>
        <w:jc w:val="left"/>
      </w:pPr>
      <w:r>
        <w:rPr/>
        <w:t xml:space="preserve">(3) Accept payment of outstanding proceeds, fees, voluntary tips, gratuities, or other donations from a consumer by means of a credit card or charge card;</w:t>
      </w:r>
    </w:p>
    <w:p>
      <w:pPr>
        <w:spacing w:before="0" w:after="0" w:line="408" w:lineRule="exact"/>
        <w:ind w:left="0" w:right="0" w:firstLine="576"/>
        <w:jc w:val="left"/>
      </w:pPr>
      <w:r>
        <w:rPr/>
        <w:t xml:space="preserve">(4) Charge a fee for delivery or expedited delivery in excess of $7.00 per earned wage access services transaction;</w:t>
      </w:r>
    </w:p>
    <w:p>
      <w:pPr>
        <w:spacing w:before="0" w:after="0" w:line="408" w:lineRule="exact"/>
        <w:ind w:left="0" w:right="0" w:firstLine="576"/>
        <w:jc w:val="left"/>
      </w:pPr>
      <w:r>
        <w:rPr/>
        <w:t xml:space="preserve">(5) Charge a late fee, deferral fee, interest, or any other penalty or charge for failure to pay outstanding proceeds, fees, voluntary tips, gratuities, or other donations;</w:t>
      </w:r>
    </w:p>
    <w:p>
      <w:pPr>
        <w:spacing w:before="0" w:after="0" w:line="408" w:lineRule="exact"/>
        <w:ind w:left="0" w:right="0" w:firstLine="576"/>
        <w:jc w:val="left"/>
      </w:pPr>
      <w:r>
        <w:rPr/>
        <w:t xml:space="preserve">(6) Report to a consumer reporting agency or debt collector any information about the consumer regarding the inability of the provider to be repaid outstanding proceeds, fees, voluntary tips, gratuities, or other donations;</w:t>
      </w:r>
    </w:p>
    <w:p>
      <w:pPr>
        <w:spacing w:before="0" w:after="0" w:line="408" w:lineRule="exact"/>
        <w:ind w:left="0" w:right="0" w:firstLine="576"/>
        <w:jc w:val="left"/>
      </w:pPr>
      <w:r>
        <w:rPr/>
        <w:t xml:space="preserve">(7)(a) Compel or attempt to compel payment by a consumer of outstanding proceeds, fees, voluntary tips, gratuities, or other donations to the provider through any of the following means:</w:t>
      </w:r>
    </w:p>
    <w:p>
      <w:pPr>
        <w:spacing w:before="0" w:after="0" w:line="408" w:lineRule="exact"/>
        <w:ind w:left="0" w:right="0" w:firstLine="576"/>
        <w:jc w:val="left"/>
      </w:pPr>
      <w:r>
        <w:rPr/>
        <w:t xml:space="preserve">(i) Use of unsolicited outbound telephone calls;</w:t>
      </w:r>
    </w:p>
    <w:p>
      <w:pPr>
        <w:spacing w:before="0" w:after="0" w:line="408" w:lineRule="exact"/>
        <w:ind w:left="0" w:right="0" w:firstLine="576"/>
        <w:jc w:val="left"/>
      </w:pPr>
      <w:r>
        <w:rPr/>
        <w:t xml:space="preserve">(ii) A suit against the consumer in a court of competent jurisdiction;</w:t>
      </w:r>
    </w:p>
    <w:p>
      <w:pPr>
        <w:spacing w:before="0" w:after="0" w:line="408" w:lineRule="exact"/>
        <w:ind w:left="0" w:right="0" w:firstLine="576"/>
        <w:jc w:val="left"/>
      </w:pPr>
      <w:r>
        <w:rPr/>
        <w:t xml:space="preserve">(iii) Use of a third party to pursue collection from the consumer on the provider's behalf; or</w:t>
      </w:r>
    </w:p>
    <w:p>
      <w:pPr>
        <w:spacing w:before="0" w:after="0" w:line="408" w:lineRule="exact"/>
        <w:ind w:left="0" w:right="0" w:firstLine="576"/>
        <w:jc w:val="left"/>
      </w:pPr>
      <w:r>
        <w:rPr/>
        <w:t xml:space="preserve">(iv) Sale of outstanding amounts to a third-party collector or debt buyer for collection from the consumer.</w:t>
      </w:r>
    </w:p>
    <w:p>
      <w:pPr>
        <w:spacing w:before="0" w:after="0" w:line="408" w:lineRule="exact"/>
        <w:ind w:left="0" w:right="0" w:firstLine="576"/>
        <w:jc w:val="left"/>
      </w:pPr>
      <w:r>
        <w:rPr/>
        <w:t xml:space="preserve">(b) This subsection (7) does not preclude the use by a licensee of any of the foregoing methods to compel payment of outstanding amounts or fees incurred by a consumer through fraudulent or other unlawful means, nor does this subsection preclude a licensee from pursuing an employer for breach of its contractual obligations to the licensee;</w:t>
      </w:r>
    </w:p>
    <w:p>
      <w:pPr>
        <w:spacing w:before="0" w:after="0" w:line="408" w:lineRule="exact"/>
        <w:ind w:left="0" w:right="0" w:firstLine="576"/>
        <w:jc w:val="left"/>
      </w:pPr>
      <w:r>
        <w:rPr/>
        <w:t xml:space="preserve">(8) If the provider solicits, charges, or receives tips, gratuities, or other donations from a consumer, do any of the following:</w:t>
      </w:r>
    </w:p>
    <w:p>
      <w:pPr>
        <w:spacing w:before="0" w:after="0" w:line="408" w:lineRule="exact"/>
        <w:ind w:left="0" w:right="0" w:firstLine="576"/>
        <w:jc w:val="left"/>
      </w:pPr>
      <w:r>
        <w:rPr/>
        <w:t xml:space="preserve">(a) Mislead or deceive consumers about the voluntary nature of the tips, gratuities, or donations;</w:t>
      </w:r>
    </w:p>
    <w:p>
      <w:pPr>
        <w:spacing w:before="0" w:after="0" w:line="408" w:lineRule="exact"/>
        <w:ind w:left="0" w:right="0" w:firstLine="576"/>
        <w:jc w:val="left"/>
      </w:pPr>
      <w:r>
        <w:rPr/>
        <w:t xml:space="preserve">(b) Make representations that tips, gratuities, or other donations will benefit any specific individuals; or</w:t>
      </w:r>
    </w:p>
    <w:p>
      <w:pPr>
        <w:spacing w:before="0" w:after="0" w:line="408" w:lineRule="exact"/>
        <w:ind w:left="0" w:right="0" w:firstLine="576"/>
        <w:jc w:val="left"/>
      </w:pPr>
      <w:r>
        <w:rPr/>
        <w:t xml:space="preserve">(c) Present such voluntary payments as a default option to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w:t>
      </w:r>
      <w:r>
        <w:t xml:space="preserve">  </w:t>
      </w:r>
      <w:r>
        <w:rPr/>
        <w:t xml:space="preserve">It is a violation of this chapter for a licensee, its officers, board members,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consumer;</w:t>
      </w:r>
    </w:p>
    <w:p>
      <w:pPr>
        <w:spacing w:before="0" w:after="0" w:line="408" w:lineRule="exact"/>
        <w:ind w:left="0" w:right="0" w:firstLine="576"/>
        <w:jc w:val="left"/>
      </w:pPr>
      <w:r>
        <w:rPr/>
        <w:t xml:space="preserve">(2) Directly or indirectly engage in any unfair or deceptive practice toward any consumer;</w:t>
      </w:r>
    </w:p>
    <w:p>
      <w:pPr>
        <w:spacing w:before="0" w:after="0" w:line="408" w:lineRule="exact"/>
        <w:ind w:left="0" w:right="0" w:firstLine="576"/>
        <w:jc w:val="left"/>
      </w:pPr>
      <w:r>
        <w:rPr/>
        <w:t xml:space="preserve">(3) Make, in any manner, any false or deceptive statement or representation with regard to the earned wage access services offered and provided by the licensee;</w:t>
      </w:r>
    </w:p>
    <w:p>
      <w:pPr>
        <w:spacing w:before="0" w:after="0" w:line="408" w:lineRule="exact"/>
        <w:ind w:left="0" w:right="0" w:firstLine="576"/>
        <w:jc w:val="left"/>
      </w:pPr>
      <w:r>
        <w:rPr/>
        <w:t xml:space="preserve">(4) Negligently make any false statement or knowingly and willfully make any omission of material fact in connection with any reports filed with the department by a licensee or in connection with any investigation conducted by the department; or</w:t>
      </w:r>
    </w:p>
    <w:p>
      <w:pPr>
        <w:spacing w:before="0" w:after="0" w:line="408" w:lineRule="exact"/>
        <w:ind w:left="0" w:right="0" w:firstLine="576"/>
        <w:jc w:val="left"/>
      </w:pPr>
      <w:r>
        <w:rPr/>
        <w:t xml:space="preserve">(5) Violate any applicable state or federal law relating to the activities governed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ADVERTISEMENTS OR PROMOTIONS.</w:t>
      </w:r>
      <w:r>
        <w:t xml:space="preserve">  </w:t>
      </w:r>
      <w:r>
        <w:rPr/>
        <w:t xml:space="preserve">A licensee may not advertise, print, display, publish, distribute, or broadcast or cause or permit to be advertised, printed, displayed, published, distributed, or broadcast, in any manner whatsoever, any statement or representation with regard to the terms and conditions of earned wage access services that is false, misleading, or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INVESTIGATIONS AND EXAMINATIONS</w:t>
      </w:r>
      <w:r>
        <w:rPr>
          <w:rFonts w:ascii="Times New Roman" w:hAnsi="Times New Roman"/>
        </w:rPr>
        <w:t xml:space="preserve">—</w:t>
      </w:r>
      <w:r>
        <w:rPr/>
        <w:t xml:space="preserve">DIRECTOR'S DUTIES AND POWERS</w:t>
      </w:r>
      <w:r>
        <w:rPr>
          <w:rFonts w:ascii="Times New Roman" w:hAnsi="Times New Roman"/>
        </w:rPr>
        <w:t xml:space="preserve">—</w:t>
      </w:r>
      <w:r>
        <w:rPr/>
        <w:t xml:space="preserve">PRODUCTION OF INFORMATION</w:t>
      </w:r>
      <w:r>
        <w:rPr>
          <w:rFonts w:ascii="Times New Roman" w:hAnsi="Times New Roman"/>
        </w:rPr>
        <w:t xml:space="preserve">—</w:t>
      </w:r>
      <w:r>
        <w:rPr/>
        <w:t xml:space="preserve">COSTS.</w:t>
      </w:r>
      <w:r>
        <w:t xml:space="preserve">  </w:t>
      </w:r>
      <w:r>
        <w:rPr/>
        <w:t xml:space="preserve">(1) For the purpose of discovering violations of this chapter or securing information lawfully required under this chapter, the director may at any time, either personally or by designees, investigate or examine the business and, wherever located, the books, accounts, records, papers, documents, files, and other information used in the business of every licensee and of every person subject to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business or the subject matter of any investigation, examination, or hearing and may require such persons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 and</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must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the cost of the services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rPr>
          <w:rFonts w:ascii="Times New Roman" w:hAnsi="Times New Roman"/>
        </w:rPr>
        <w:t xml:space="preserve">—</w:t>
      </w:r>
      <w:r>
        <w:rPr/>
        <w:t xml:space="preserve">DIRECTOR'S ACCESS</w:t>
      </w:r>
      <w:r>
        <w:rPr>
          <w:rFonts w:ascii="Times New Roman" w:hAnsi="Times New Roman"/>
        </w:rPr>
        <w:t xml:space="preserve">—</w:t>
      </w:r>
      <w:r>
        <w:rPr/>
        <w:t xml:space="preserve">REPORT REQUIREMENT</w:t>
      </w:r>
      <w:r>
        <w:rPr>
          <w:rFonts w:ascii="Times New Roman" w:hAnsi="Times New Roman"/>
        </w:rPr>
        <w:t xml:space="preserve">—</w:t>
      </w:r>
      <w:r>
        <w:rPr/>
        <w:t xml:space="preserve">FAILURE TO REPORT.</w:t>
      </w:r>
      <w:r>
        <w:t xml:space="preserve">  </w:t>
      </w:r>
      <w:r>
        <w:rPr/>
        <w:t xml:space="preserve">(1) The licensee shall keep and use in the business such books, accounts, records, papers, documents, files, and other information as will enable the director to determine whether the licensee is complying with this chapter and with the rules adopted by the director under this chapter. The director shall have free access to such books, accounts, records, papers, documents, files, and other information wherever located. Every licensee shall preserve the books, accounts, records, papers, documents, files, and other information relevant to an earned wage access services transaction for at least three years. A licensee or person subject to examination or investigation under this chapter may not withhold, abstract, remove, mutilate, destroy, or secrete any books, accounts, records, papers, documents, files, or other information.</w:t>
      </w:r>
    </w:p>
    <w:p>
      <w:pPr>
        <w:spacing w:before="0" w:after="0" w:line="408" w:lineRule="exact"/>
        <w:ind w:left="0" w:right="0" w:firstLine="576"/>
        <w:jc w:val="left"/>
      </w:pPr>
      <w:r>
        <w:rPr/>
        <w:t xml:space="preserve">(2) Each licensee shall, on or before the first day of July of each year, file a report with the director giving relevant information concerning the earned wage access services business and operations of each licensee during the preceding calendar year, including all of the following information:</w:t>
      </w:r>
    </w:p>
    <w:p>
      <w:pPr>
        <w:spacing w:before="0" w:after="0" w:line="408" w:lineRule="exact"/>
        <w:ind w:left="0" w:right="0" w:firstLine="576"/>
        <w:jc w:val="left"/>
      </w:pPr>
      <w:r>
        <w:rPr/>
        <w:t xml:space="preserve">(a) Gross revenue attributable to those earned wage access services;</w:t>
      </w:r>
    </w:p>
    <w:p>
      <w:pPr>
        <w:spacing w:before="0" w:after="0" w:line="408" w:lineRule="exact"/>
        <w:ind w:left="0" w:right="0" w:firstLine="576"/>
        <w:jc w:val="left"/>
      </w:pPr>
      <w:r>
        <w:rPr/>
        <w:t xml:space="preserve">(b) The total number of transactions in which the licensee provided proceeds to consumers;</w:t>
      </w:r>
    </w:p>
    <w:p>
      <w:pPr>
        <w:spacing w:before="0" w:after="0" w:line="408" w:lineRule="exact"/>
        <w:ind w:left="0" w:right="0" w:firstLine="576"/>
        <w:jc w:val="left"/>
      </w:pPr>
      <w:r>
        <w:rPr/>
        <w:t xml:space="preserve">(c) The total number of unique consumers to whom the licensee provided proceeds;</w:t>
      </w:r>
    </w:p>
    <w:p>
      <w:pPr>
        <w:spacing w:before="0" w:after="0" w:line="408" w:lineRule="exact"/>
        <w:ind w:left="0" w:right="0" w:firstLine="576"/>
        <w:jc w:val="left"/>
      </w:pPr>
      <w:r>
        <w:rPr/>
        <w:t xml:space="preserve">(d) The total dollar amount of proceeds the licensee provided to consumers;</w:t>
      </w:r>
    </w:p>
    <w:p>
      <w:pPr>
        <w:spacing w:before="0" w:after="0" w:line="408" w:lineRule="exact"/>
        <w:ind w:left="0" w:right="0" w:firstLine="576"/>
        <w:jc w:val="left"/>
      </w:pPr>
      <w:r>
        <w:rPr/>
        <w:t xml:space="preserve">(e) The total dollar amount of fees, voluntary tips, gratuities, or other donations the licensee received from consumers;</w:t>
      </w:r>
    </w:p>
    <w:p>
      <w:pPr>
        <w:spacing w:before="0" w:after="0" w:line="408" w:lineRule="exact"/>
        <w:ind w:left="0" w:right="0" w:firstLine="576"/>
        <w:jc w:val="left"/>
      </w:pPr>
      <w:r>
        <w:rPr/>
        <w:t xml:space="preserve">(f) The total number of transactions in which the proceeds were provided to consumers for which the provider did not receive repayment of any outstanding proceeds;</w:t>
      </w:r>
    </w:p>
    <w:p>
      <w:pPr>
        <w:spacing w:before="0" w:after="0" w:line="408" w:lineRule="exact"/>
        <w:ind w:left="0" w:right="0" w:firstLine="576"/>
        <w:jc w:val="left"/>
      </w:pPr>
      <w:r>
        <w:rPr/>
        <w:t xml:space="preserve">(g) The total dollar amount of transactions described under (f) of this subsection;</w:t>
      </w:r>
    </w:p>
    <w:p>
      <w:pPr>
        <w:spacing w:before="0" w:after="0" w:line="408" w:lineRule="exact"/>
        <w:ind w:left="0" w:right="0" w:firstLine="576"/>
        <w:jc w:val="left"/>
      </w:pPr>
      <w:r>
        <w:rPr/>
        <w:t xml:space="preserve">(h) The total number of transactions in which proceeds were provided to consumers for which the licensee received partial repayment of outstanding proceeds;</w:t>
      </w:r>
    </w:p>
    <w:p>
      <w:pPr>
        <w:spacing w:before="0" w:after="0" w:line="408" w:lineRule="exact"/>
        <w:ind w:left="0" w:right="0" w:firstLine="576"/>
        <w:jc w:val="left"/>
      </w:pPr>
      <w:r>
        <w:rPr/>
        <w:t xml:space="preserve">(i) The total dollar amount of transactions described under (h) of this subsection and the total dollar amount of unpaid outstanding proceeds attributable to those transactions;</w:t>
      </w:r>
    </w:p>
    <w:p>
      <w:pPr>
        <w:spacing w:before="0" w:after="0" w:line="408" w:lineRule="exact"/>
        <w:ind w:left="0" w:right="0" w:firstLine="576"/>
        <w:jc w:val="left"/>
      </w:pPr>
      <w:r>
        <w:rPr/>
        <w:t xml:space="preserve">(j) The total number of transactions in which outstanding proceeds were repaid after the original scheduled repayment date; and</w:t>
      </w:r>
    </w:p>
    <w:p>
      <w:pPr>
        <w:spacing w:before="0" w:after="0" w:line="408" w:lineRule="exact"/>
        <w:ind w:left="0" w:right="0" w:firstLine="576"/>
        <w:jc w:val="left"/>
      </w:pPr>
      <w:r>
        <w:rPr/>
        <w:t xml:space="preserve">(k) The total dollar amount of transactions described under (j) of this subsection. </w:t>
      </w:r>
    </w:p>
    <w:p>
      <w:pPr>
        <w:spacing w:before="0" w:after="0" w:line="408" w:lineRule="exact"/>
        <w:ind w:left="0" w:right="0" w:firstLine="576"/>
        <w:jc w:val="left"/>
      </w:pPr>
      <w:r>
        <w:rPr/>
        <w:t xml:space="preserve">(3) The report must be made under oath and must be in the form prescribed by the director, who shall make and publish annually an analysis and recapitulation of the reports. Every licensee that fails to file the report required by this chapter within the time required under this chapter is subject to a penalty of $50 per day for each day's delay. The attorney general may bring a civil action in the name of the state for recovery of any such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(1) The director has the power, and broad administrative discretion, to administer and interpret this chapter to facilitate the delivery of earned wage access services to the citizens of this state by persons subject to this chapter. The director shall adopt all rules necessary to administer this chapter and to ensure complete and full disclosure by licensees of earned wage access services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must be granted. The director shall not be required to post a bond in any court proceedings.</w:t>
      </w:r>
    </w:p>
    <w:p>
      <w:pPr>
        <w:spacing w:before="0" w:after="0" w:line="408" w:lineRule="exact"/>
        <w:ind w:left="0" w:right="0" w:firstLine="576"/>
        <w:jc w:val="left"/>
      </w:pPr>
      <w:r>
        <w:rPr/>
        <w:t xml:space="preserve">(4) For purposes of this section, "conducting business in an injurious manner" means conducting business in a manner that violates any provision of this chapter or that creates the reasonable likelihood of a violation of any provision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NO PENALTY PRESCRIBED</w:t>
      </w:r>
      <w:r>
        <w:rPr>
          <w:rFonts w:ascii="Times New Roman" w:hAnsi="Times New Roman"/>
        </w:rPr>
        <w:t xml:space="preserve">—</w:t>
      </w:r>
      <w:r>
        <w:rPr/>
        <w:t xml:space="preserve">GROSS MISDEMEANOR</w:t>
      </w:r>
      <w:r>
        <w:rPr>
          <w:rFonts w:ascii="Times New Roman" w:hAnsi="Times New Roman"/>
        </w:rPr>
        <w:t xml:space="preserve">—</w:t>
      </w:r>
      <w:r>
        <w:rPr/>
        <w:t xml:space="preserve">GOOD FAITH EXCEPTION.</w:t>
      </w:r>
      <w:r>
        <w:t xml:space="preserve">  </w:t>
      </w:r>
      <w:r>
        <w:rPr/>
        <w:t xml:space="preserve">(1) A person who violates, or knowingly aids or abets in the violation of any provision of this chapter, for which no penalty has been prescribed, and a person who fails to perform any act that is the person's duty to perform under this chapter and for which no penalty has been prescribed for failure to do so, is guilty of a gross misdemeanor.</w:t>
      </w:r>
    </w:p>
    <w:p>
      <w:pPr>
        <w:spacing w:before="0" w:after="0" w:line="408" w:lineRule="exact"/>
        <w:ind w:left="0" w:right="0" w:firstLine="576"/>
        <w:jc w:val="left"/>
      </w:pPr>
      <w:r>
        <w:rPr/>
        <w:t xml:space="preserve">(2) A provision imposing civil penalties or criminal liability under this chapter or rule adopted under this chapter does not apply to an act taken or omission made in good faith in conformity with a written notice, interpretation, or examination report of the director or the director's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Notwithstanding any other provision of law, earned wage access services offered and provided by a licensee in accordance with this chapter may not be considered to be any of the following:</w:t>
      </w:r>
    </w:p>
    <w:p>
      <w:pPr>
        <w:spacing w:before="0" w:after="0" w:line="408" w:lineRule="exact"/>
        <w:ind w:left="0" w:right="0" w:firstLine="576"/>
        <w:jc w:val="left"/>
      </w:pPr>
      <w:r>
        <w:rPr/>
        <w:t xml:space="preserve">(a) A violation of or noncompliance with any law of this state governing deductions from wages or the purchase, sale or assignment of, or an order for, earned but unpaid income;</w:t>
      </w:r>
    </w:p>
    <w:p>
      <w:pPr>
        <w:spacing w:before="0" w:after="0" w:line="408" w:lineRule="exact"/>
        <w:ind w:left="0" w:right="0" w:firstLine="576"/>
        <w:jc w:val="left"/>
      </w:pPr>
      <w:r>
        <w:rPr/>
        <w:t xml:space="preserve">(b) A loan or other form of credit or debt, nor shall the provider be considered a creditor, credit grantor, credit service business, debt collector, or lender with respect thereto; or</w:t>
      </w:r>
    </w:p>
    <w:p>
      <w:pPr>
        <w:spacing w:before="0" w:after="0" w:line="408" w:lineRule="exact"/>
        <w:ind w:left="0" w:right="0" w:firstLine="576"/>
        <w:jc w:val="left"/>
      </w:pPr>
      <w:r>
        <w:rPr/>
        <w:t xml:space="preserve">(c) Money transmission, nor shall the provider be considered a money transmitter for purposes of any law of this state.</w:t>
      </w:r>
    </w:p>
    <w:p>
      <w:pPr>
        <w:spacing w:before="0" w:after="0" w:line="408" w:lineRule="exact"/>
        <w:ind w:left="0" w:right="0" w:firstLine="576"/>
        <w:jc w:val="left"/>
      </w:pPr>
      <w:r>
        <w:rPr/>
        <w:t xml:space="preserve">(2) Notwithstanding any other provision of law, fees, voluntary tips, gratuities, or other donations paid by a consumer to a licensee in accordance with this chapter shall not be considered interest or finance charges. If there is a conflict between the provisions of this chapter and any other statute, the provisions of this chapter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OF ADMINISTRATIVE PROCEDURE ACT.</w:t>
      </w:r>
      <w:r>
        <w:t xml:space="preserve">  </w:t>
      </w:r>
      <w:r>
        <w:rPr/>
        <w:t xml:space="preserve">The proceedings for denying license applications, issuing cease and desist orders, suspending or revoking licenses, and imposing civil penalties or other remedies under this chapter, and any review or appeal of such action, are governed by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CHAPTER</w:t>
      </w:r>
      <w:r>
        <w:rPr>
          <w:rFonts w:ascii="Times New Roman" w:hAnsi="Times New Roman"/>
        </w:rPr>
        <w:t xml:space="preserve">—</w:t>
      </w:r>
      <w:r>
        <w:rPr/>
        <w:t xml:space="preserve">DIRECTOR'S DISCRETION</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RECOVERY OF COSTS.</w:t>
      </w:r>
      <w:r>
        <w:t xml:space="preserve">  </w:t>
      </w:r>
      <w:r>
        <w:rPr/>
        <w:t xml:space="preserve">(1) The director or designated persons may, at their discretion, take such action as provided for in this chapter to enforce this chapter. If the person subject to such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Washington state earned wage access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21 of this act constitute a new chapter in </w:t>
      </w:r>
      <w:r>
        <w:rPr/>
        <w:t xml:space="preserve">Title </w:t>
      </w:r>
      <w:r>
        <w:t xml:space="preserve">31</w:t>
      </w:r>
      <w:r>
        <w:rPr/>
        <w:t xml:space="preserve"> RCW</w:t>
      </w:r>
      <w:r>
        <w:rPr/>
        <w:t xml:space="preserve">.</w:t>
      </w:r>
    </w:p>
    <w:p/>
    <w:p>
      <w:pPr>
        <w:jc w:val="center"/>
      </w:pPr>
      <w:r>
        <w:rPr>
          <w:b/>
        </w:rPr>
        <w:t>--- END ---</w:t>
      </w:r>
    </w:p>
    <w:sectPr>
      <w:pgNumType w:start="1"/>
      <w:footerReference xmlns:r="http://schemas.openxmlformats.org/officeDocument/2006/relationships" r:id="R215bddc1e3e649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cf098fbc5d4d74" /><Relationship Type="http://schemas.openxmlformats.org/officeDocument/2006/relationships/footer" Target="/word/footer1.xml" Id="R215bddc1e3e64986" /></Relationships>
</file>