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310366264f4910" /></Relationships>
</file>

<file path=word/document.xml><?xml version="1.0" encoding="utf-8"?>
<w:document xmlns:w="http://schemas.openxmlformats.org/wordprocessingml/2006/main">
  <w:body>
    <w:p>
      <w:r>
        <w:t>H-0196.1</w:t>
      </w:r>
    </w:p>
    <w:p>
      <w:pPr>
        <w:jc w:val="center"/>
      </w:pPr>
      <w:r>
        <w:t>_______________________________________________</w:t>
      </w:r>
    </w:p>
    <w:p/>
    <w:p>
      <w:pPr>
        <w:jc w:val="center"/>
      </w:pPr>
      <w:r>
        <w:rPr>
          <w:b/>
        </w:rPr>
        <w:t>HOUSE BILL 1092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Couture, Leavitt, Schmidt, Low, and Jacobsen</w:t>
      </w:r>
    </w:p>
    <w:p/>
    <w:p>
      <w:r>
        <w:rPr>
          <w:t xml:space="preserve">Prefiled 12/18/24.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the safety of children; and amending RCW 13.34.050, 13.34.065, 13.34.130, 26.44.050, 26.44.056, and 26.44.030.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2024 c 328 s 102 are each amended to read as follows:</w:t>
      </w:r>
    </w:p>
    <w:p>
      <w:pPr>
        <w:spacing w:before="0" w:after="0" w:line="408" w:lineRule="exact"/>
        <w:ind w:left="0" w:right="0" w:firstLine="576"/>
        <w:jc w:val="left"/>
      </w:pPr>
      <w:r>
        <w:rPr/>
        <w:t xml:space="preserve">(1)</w:t>
      </w:r>
      <w:r>
        <w:rPr>
          <w:u w:val="single"/>
        </w:rPr>
        <w:t xml:space="preserve">(a)</w:t>
      </w:r>
      <w:r>
        <w:rPr/>
        <w:t xml:space="preserve"> The court may enter an order directing a law enforcement officer, probation counselor, or child protective services official to take a child into custody if: </w:t>
      </w:r>
      <w:r>
        <w:t>((</w:t>
      </w:r>
      <w:r>
        <w:rPr>
          <w:strike/>
        </w:rPr>
        <w:t xml:space="preserve">(a)</w:t>
      </w:r>
      <w:r>
        <w:t>))</w:t>
      </w:r>
      <w:r>
        <w:rPr/>
        <w:t xml:space="preserve"> </w:t>
      </w:r>
      <w:r>
        <w:rPr>
          <w:u w:val="single"/>
        </w:rPr>
        <w:t xml:space="preserve">(i)</w:t>
      </w:r>
      <w:r>
        <w:rPr/>
        <w:t xml:space="preserve"> A petition is filed with the juvenile court with sufficient corroborating evidence to establish that the child is dependent; </w:t>
      </w:r>
      <w:r>
        <w:t>((</w:t>
      </w:r>
      <w:r>
        <w:rPr>
          <w:strike/>
        </w:rPr>
        <w:t xml:space="preserve">(b)</w:t>
      </w:r>
      <w:r>
        <w:t>))</w:t>
      </w:r>
      <w:r>
        <w:rPr/>
        <w:t xml:space="preserve"> </w:t>
      </w:r>
      <w:r>
        <w:rPr>
          <w:u w:val="single"/>
        </w:rPr>
        <w:t xml:space="preserve">(ii)</w:t>
      </w:r>
      <w:r>
        <w:rPr/>
        <w:t xml:space="preserve"> an affidavit or declaration is filed by the department in support of the petition setting forth specific factual information evidencing insufficient time to serve a parent with a dependency petition and hold a hearing prior to removal; and </w:t>
      </w:r>
      <w:r>
        <w:t>((</w:t>
      </w:r>
      <w:r>
        <w:rPr>
          <w:strike/>
        </w:rPr>
        <w:t xml:space="preserve">(c)</w:t>
      </w:r>
      <w:r>
        <w:t>))</w:t>
      </w:r>
      <w:r>
        <w:rPr/>
        <w:t xml:space="preserve"> </w:t>
      </w:r>
      <w:r>
        <w:rPr>
          <w:u w:val="single"/>
        </w:rPr>
        <w:t xml:space="preserve">(iii)</w:t>
      </w:r>
      <w:r>
        <w:rPr/>
        <w:t xml:space="preserve"> the allegations contained in the petition, if true, establish that there are reasonable grounds to believe that removal is necessary to prevent imminent </w:t>
      </w:r>
      <w:r>
        <w:rPr>
          <w:u w:val="single"/>
        </w:rPr>
        <w:t xml:space="preserve">or serious</w:t>
      </w:r>
      <w:r>
        <w:rPr/>
        <w:t xml:space="preserve"> physical harm to the child due to child abuse or neglect, including that which results from sexual abuse, sexual exploitation, a pattern of severe neglect, or a high-potency synthetic opioid. </w:t>
      </w:r>
      <w:r>
        <w:t>((</w:t>
      </w:r>
      <w:r>
        <w:rPr>
          <w:strike/>
        </w:rPr>
        <w:t xml:space="preserve">The court shall give great weight to the lethality of high-potency synthetic opioids and public health guidance from the department of health related to high-potency synthetic opioids in determining whether removal is necessary to prevent imminent physical harm to the child due to child abuse or neglect</w:t>
      </w:r>
      <w:r>
        <w:t>))</w:t>
      </w:r>
    </w:p>
    <w:p>
      <w:pPr>
        <w:spacing w:before="0" w:after="0" w:line="408" w:lineRule="exact"/>
        <w:ind w:left="0" w:right="0" w:firstLine="576"/>
        <w:jc w:val="left"/>
      </w:pPr>
      <w:r>
        <w:rPr>
          <w:u w:val="single"/>
        </w:rPr>
        <w:t xml:space="preserve">(b) Use of a controlled substance classified as a Schedule I or II controlled substance under chapter 69.50 RCW other than cannabis, not obtained directly from, or pursuant to, a valid prescription or order of a medical practitioner while caring for a child constitutes reasonable grounds to believe that removal is necessary to prevent imminent or serious physical harm to the child due to child abuse or neglect under (a) of this subsection</w:t>
      </w:r>
      <w:r>
        <w:rPr/>
        <w:t xml:space="preserve">.</w:t>
      </w:r>
    </w:p>
    <w:p>
      <w:pPr>
        <w:spacing w:before="0" w:after="0" w:line="408" w:lineRule="exact"/>
        <w:ind w:left="0" w:right="0" w:firstLine="576"/>
        <w:jc w:val="left"/>
      </w:pPr>
      <w:r>
        <w:rPr/>
        <w:t xml:space="preserve">(2) Any petition that does not have the necessary affidavit or declaration demonstrating a risk of imminent </w:t>
      </w:r>
      <w:r>
        <w:rPr>
          <w:u w:val="single"/>
        </w:rPr>
        <w:t xml:space="preserve">or serious</w:t>
      </w:r>
      <w:r>
        <w:rPr/>
        <w:t xml:space="preserve">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2024 c 328 s 103 are each amended to read as follows:</w:t>
      </w:r>
    </w:p>
    <w:p>
      <w:pPr>
        <w:spacing w:before="0" w:after="0" w:line="408" w:lineRule="exact"/>
        <w:ind w:left="0" w:right="0" w:firstLine="576"/>
        <w:jc w:val="left"/>
      </w:pPr>
      <w:r>
        <w:rPr/>
        <w:t xml:space="preserve">(1)(a) When a child is removed or when the petitioner is seeking the removal of a child from the child's parent, guardian, or legal custodian, the court shall hold a shelter care hearing within 72 hours, excluding Saturdays, Sundays, and holidays. The primary purpose of the shelter care hearing is to determine whether the child can be immediately and safely returned home while the adjudication of the dependency is pending. 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child's attorney, parent, guardian, or legal custodian who for good cause is unable to attend or adequately prepare for the shelter care hearing may request that the initial shelter care hearing be continued or that a subsequent shelter care hearing be scheduled. The request shall be made to the clerk of the court where the petition is filed prior to the initial shelter care hearing. Upon the request of the child's attorney, parent, guardian, or legal custodian, the court shall schedule the hearing within 72 hours of the request, excluding Saturdays, Sundays, and holidays. The clerk shall notify all other parties of the hearing by any reasonable means. 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72 hours, the department shall submit a recommendation to the court as to the further need for shelter care in all cases in which the child will remain in shelter care longer than the 72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in person, or by remote means,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diligent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experiencing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(B)(I) Removal of the child is necessary to prevent imminent </w:t>
      </w:r>
      <w:r>
        <w:rPr>
          <w:u w:val="single"/>
        </w:rPr>
        <w:t xml:space="preserve">or serious</w:t>
      </w:r>
      <w:r>
        <w:rPr/>
        <w:t xml:space="preserve"> physical harm due to child abuse or neglect, including that which results from sexual abuse, sexual exploitation, a high-potency synthetic opioid, or a pattern of severe neglect, notwithstanding an order entered pursuant to RCW 26.44.063. </w:t>
      </w:r>
      <w:r>
        <w:rPr>
          <w:u w:val="single"/>
        </w:rPr>
        <w:t xml:space="preserve">There is a rebuttable presumption that removal of the child is necessary when a parent, guardian, or legal custodian's use or possession of a controlled substance classified as a Schedule I or II controlled substance under chapter 69.50 RCW other than cannabis, or failure to protect a child from another individual's use or possession of a controlled substance classified as a Schedule I or II controlled substance under chapter 69.50 RCW other than cannabis, creates a risk that a child will be exposed to, ingest, inhale, or have contact with a controlled substance classified as a Schedule I or II controlled substance under chapter 69.50 RCW other than cannabis. A parent, guardian, or legal custodian's promise to secure a controlled substance classified as a Schedule I or II controlled substance under chapter 69.50 RCW other than cannabis or use them only when the child is not in the vicinity is not sufficient to overcome this presumption.</w:t>
      </w:r>
      <w:r>
        <w:rPr/>
        <w:t xml:space="preserve"> The evidence must show a causal relationship between the particular conditions in the home and imminent </w:t>
      </w:r>
      <w:r>
        <w:rPr>
          <w:u w:val="single"/>
        </w:rPr>
        <w:t xml:space="preserve">or serious</w:t>
      </w:r>
      <w:r>
        <w:rPr/>
        <w:t xml:space="preserve">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w:t>
      </w:r>
      <w:r>
        <w:rPr>
          <w:u w:val="single"/>
        </w:rPr>
        <w:t xml:space="preserve">or serious</w:t>
      </w:r>
      <w:r>
        <w:rPr/>
        <w:t xml:space="preserve"> physical harm</w:t>
      </w:r>
      <w:r>
        <w:t>((</w:t>
      </w:r>
      <w:r>
        <w:rPr>
          <w:strike/>
        </w:rPr>
        <w:t xml:space="preserve">. The court shall give great weight to the lethality of high-potency synthetic opioids and public health guidance from the department of health related to high-potency synthetic opioids when determining whether removal of the child is necessary to prevent imminent physical harm due to child abuse or neglect</w:t>
      </w:r>
      <w:r>
        <w:t>))</w:t>
      </w:r>
      <w:r>
        <w:rPr/>
        <w:t xml:space="preserve">;</w:t>
      </w:r>
    </w:p>
    <w:p>
      <w:pPr>
        <w:spacing w:before="0" w:after="0" w:line="408" w:lineRule="exact"/>
        <w:ind w:left="0" w:right="0" w:firstLine="576"/>
        <w:jc w:val="left"/>
      </w:pPr>
      <w:r>
        <w:rPr/>
        <w:t xml:space="preserve">(II) It is contrary to the welfare of the child to be returned home; and</w:t>
      </w:r>
    </w:p>
    <w:p>
      <w:pPr>
        <w:spacing w:before="0" w:after="0" w:line="408" w:lineRule="exact"/>
        <w:ind w:left="0" w:right="0" w:firstLine="576"/>
        <w:jc w:val="left"/>
      </w:pPr>
      <w:r>
        <w:rPr/>
        <w:t xml:space="preserve">(III) After considering the particular circumstances of the child, any imminent </w:t>
      </w:r>
      <w:r>
        <w:rPr>
          <w:u w:val="single"/>
        </w:rPr>
        <w:t xml:space="preserve">or serious</w:t>
      </w:r>
      <w:r>
        <w:rPr/>
        <w:t xml:space="preserve"> physical harm to the child outweighs the harm the child will experience as a result of removal;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finds that the elements of (a)(ii)(B) of this subsection require removal of the child, the court shall further consider:</w:t>
      </w:r>
    </w:p>
    <w:p>
      <w:pPr>
        <w:spacing w:before="0" w:after="0" w:line="408" w:lineRule="exact"/>
        <w:ind w:left="0" w:right="0" w:firstLine="576"/>
        <w:jc w:val="left"/>
      </w:pPr>
      <w:r>
        <w:rPr/>
        <w:t xml:space="preserve">(i) </w:t>
      </w:r>
      <w:r>
        <w:t>((</w:t>
      </w:r>
      <w:r>
        <w:rPr>
          <w:strike/>
        </w:rPr>
        <w:t xml:space="preserve">Whether</w:t>
      </w:r>
      <w:r>
        <w:t>))</w:t>
      </w:r>
      <w:r>
        <w:rPr/>
        <w:t xml:space="preserve"> </w:t>
      </w:r>
      <w:r>
        <w:rPr>
          <w:u w:val="single"/>
        </w:rPr>
        <w:t xml:space="preserve">Except in cases where a parent, guardian, or legal custodian's use or possession of a controlled substance classified as a Schedule I or II controlled substance under chapter 69.50 RCW other than cannabis, or failure to protect a child from another individual's use or possession of a controlled substance classified as a Schedule I or II controlled substance under chapter 69.50 RCW other than cannabis, creates a risk that a child will be exposed to, ingest, inhale, or have contact with a controlled substance classified as a Schedule I or II controlled substance under chapter 69.50 RCW other than cannabis, whether</w:t>
      </w:r>
      <w:r>
        <w:rPr/>
        <w:t xml:space="preserve">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w:t>
      </w:r>
      <w:r>
        <w:t>((</w:t>
      </w:r>
      <w:r>
        <w:rPr>
          <w:strike/>
        </w:rPr>
        <w:t xml:space="preserve">The court shall give great weight to the lethality of high-potency synthetic opioids and public health guidance from the department of health related to high-potency synthetic opioids when deciding whether to place the child with the parent.</w:t>
      </w:r>
      <w:r>
        <w:t>))</w:t>
      </w:r>
      <w:r>
        <w:rPr/>
        <w:t xml:space="preserve">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t xml:space="preserve">(c)(i) If the court does not release the child to his or her parent, guardian, or legal custodian, the court shall order placement with a relative or other suitable person as described in RCW 13.34.130(1)(b), unless the petitioner establishes that there is reasonable cause to believe that:</w:t>
      </w:r>
    </w:p>
    <w:p>
      <w:pPr>
        <w:spacing w:before="0" w:after="0" w:line="408" w:lineRule="exact"/>
        <w:ind w:left="0" w:right="0" w:firstLine="576"/>
        <w:jc w:val="left"/>
      </w:pPr>
      <w:r>
        <w:rPr/>
        <w:t xml:space="preserve">(A) Placement in licensed foster care is necessary to prevent imminent </w:t>
      </w:r>
      <w:r>
        <w:rPr>
          <w:u w:val="single"/>
        </w:rPr>
        <w:t xml:space="preserve">or serious</w:t>
      </w:r>
      <w:r>
        <w:rPr/>
        <w:t xml:space="preserve"> physical harm to the child due to child abuse or neglect, including that which results from sexual abuse, sexual exploitation, a high-potency synthetic opioid, or a pattern of severe neglect, because no relative or other suitable person is capable of ensuring the basic safety of the child; or</w:t>
      </w:r>
    </w:p>
    <w:p>
      <w:pPr>
        <w:spacing w:before="0" w:after="0" w:line="408" w:lineRule="exact"/>
        <w:ind w:left="0" w:right="0" w:firstLine="576"/>
        <w:jc w:val="left"/>
      </w:pPr>
      <w:r>
        <w:rPr/>
        <w:t xml:space="preserve">(B) The efforts to reunite the parent and child will be hindered.</w:t>
      </w:r>
    </w:p>
    <w:p>
      <w:pPr>
        <w:spacing w:before="0" w:after="0" w:line="408" w:lineRule="exact"/>
        <w:ind w:left="0" w:right="0" w:firstLine="576"/>
        <w:jc w:val="left"/>
      </w:pPr>
      <w:r>
        <w:rPr/>
        <w:t xml:space="preserve">(ii) In making the determination in (c)(i) of this subsection, the court shall:</w:t>
      </w:r>
    </w:p>
    <w:p>
      <w:pPr>
        <w:spacing w:before="0" w:after="0" w:line="408" w:lineRule="exact"/>
        <w:ind w:left="0" w:right="0" w:firstLine="576"/>
        <w:jc w:val="left"/>
      </w:pPr>
      <w:r>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t xml:space="preserve">(I) Has expressed an interest in becoming a caregiver for the child;</w:t>
      </w:r>
    </w:p>
    <w:p>
      <w:pPr>
        <w:spacing w:before="0" w:after="0" w:line="408" w:lineRule="exact"/>
        <w:ind w:left="0" w:right="0" w:firstLine="576"/>
        <w:jc w:val="left"/>
      </w:pPr>
      <w:r>
        <w:rPr/>
        <w:t xml:space="preserve">(II) Is able to meet any special needs of the child;</w:t>
      </w:r>
    </w:p>
    <w:p>
      <w:pPr>
        <w:spacing w:before="0" w:after="0" w:line="408" w:lineRule="exact"/>
        <w:ind w:left="0" w:right="0" w:firstLine="576"/>
        <w:jc w:val="left"/>
      </w:pPr>
      <w:r>
        <w:rPr/>
        <w:t xml:space="preserve">(III) Is willing to facilitate the child's sibling and parent visitation if such visitation is ordered by the court; and</w:t>
      </w:r>
    </w:p>
    <w:p>
      <w:pPr>
        <w:spacing w:before="0" w:after="0" w:line="408" w:lineRule="exact"/>
        <w:ind w:left="0" w:right="0" w:firstLine="576"/>
        <w:jc w:val="left"/>
      </w:pPr>
      <w:r>
        <w:rPr/>
        <w:t xml:space="preserve">(IV) Supports reunification of the parent and child once reunification can safely occur; and</w:t>
      </w:r>
    </w:p>
    <w:p>
      <w:pPr>
        <w:spacing w:before="0" w:after="0" w:line="408" w:lineRule="exact"/>
        <w:ind w:left="0" w:right="0" w:firstLine="576"/>
        <w:jc w:val="left"/>
      </w:pPr>
      <w:r>
        <w:rPr/>
        <w:t xml:space="preserve">(B) Give great weight to the stated preference of the parent, guardian, or legal custodian, and the child.</w:t>
      </w:r>
    </w:p>
    <w:p>
      <w:pPr>
        <w:spacing w:before="0" w:after="0" w:line="408" w:lineRule="exact"/>
        <w:ind w:left="0" w:right="0" w:firstLine="576"/>
        <w:jc w:val="left"/>
      </w:pPr>
      <w:r>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t xml:space="preserve">(B) Uncertainty on the part of the relative or other suitable person regarding potential adoption of the child;</w:t>
      </w:r>
    </w:p>
    <w:p>
      <w:pPr>
        <w:spacing w:before="0" w:after="0" w:line="408" w:lineRule="exact"/>
        <w:ind w:left="0" w:right="0" w:firstLine="576"/>
        <w:jc w:val="left"/>
      </w:pPr>
      <w:r>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t xml:space="preserve">(d)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w:t>
      </w:r>
    </w:p>
    <w:p>
      <w:pPr>
        <w:spacing w:before="0" w:after="0" w:line="408" w:lineRule="exact"/>
        <w:ind w:left="0" w:right="0" w:firstLine="576"/>
        <w:jc w:val="left"/>
      </w:pPr>
      <w:r>
        <w:rPr/>
        <w:t xml:space="preserve">(e) If the court does not order placement with a relative or other suitable person, the court shall place the child in licensed foster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(f)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(g) If the child is placed in a qualified residential treatment program as defined in this chapter, the court shall, within 60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(h)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(c) of this subsection.</w:t>
      </w:r>
    </w:p>
    <w:p>
      <w:pPr>
        <w:spacing w:before="0" w:after="0" w:line="408" w:lineRule="exact"/>
        <w:ind w:left="0" w:right="0" w:firstLine="576"/>
        <w:jc w:val="left"/>
      </w:pPr>
      <w:r>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t xml:space="preserve">(j) If the court places the child in licensed foster care:</w:t>
      </w:r>
    </w:p>
    <w:p>
      <w:pPr>
        <w:spacing w:before="0" w:after="0" w:line="408" w:lineRule="exact"/>
        <w:ind w:left="0" w:right="0" w:firstLine="576"/>
        <w:jc w:val="left"/>
      </w:pPr>
      <w:r>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t xml:space="preserve">(A) The identified placement is the least restrictive placement necessary to meet the needs of the child;</w:t>
      </w:r>
    </w:p>
    <w:p>
      <w:pPr>
        <w:spacing w:before="0" w:after="0" w:line="408" w:lineRule="exact"/>
        <w:ind w:left="0" w:right="0" w:firstLine="576"/>
        <w:jc w:val="left"/>
      </w:pPr>
      <w:r>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t xml:space="preserve">(D) The licensed foster placement is able to meet the special needs of the child;</w:t>
      </w:r>
    </w:p>
    <w:p>
      <w:pPr>
        <w:spacing w:before="0" w:after="0" w:line="408" w:lineRule="exact"/>
        <w:ind w:left="0" w:right="0" w:firstLine="576"/>
        <w:jc w:val="left"/>
      </w:pPr>
      <w:r>
        <w:rPr/>
        <w:t xml:space="preserve">(E) The location of the proposed foster placement will impede visitation with the child's parent or parents;</w:t>
      </w:r>
    </w:p>
    <w:p>
      <w:pPr>
        <w:spacing w:before="0" w:after="0" w:line="408" w:lineRule="exact"/>
        <w:ind w:left="0" w:right="0" w:firstLine="576"/>
        <w:jc w:val="left"/>
      </w:pPr>
      <w:r>
        <w:rPr/>
        <w:t xml:space="preserve">(ii) The court may order the department to:</w:t>
      </w:r>
    </w:p>
    <w:p>
      <w:pPr>
        <w:spacing w:before="0" w:after="0" w:line="408" w:lineRule="exact"/>
        <w:ind w:left="0" w:right="0" w:firstLine="576"/>
        <w:jc w:val="left"/>
      </w:pPr>
      <w:r>
        <w:rPr/>
        <w:t xml:space="preserve">(A) Place the child in a less restrictive placement;</w:t>
      </w:r>
    </w:p>
    <w:p>
      <w:pPr>
        <w:spacing w:before="0" w:after="0" w:line="408" w:lineRule="exact"/>
        <w:ind w:left="0" w:right="0" w:firstLine="576"/>
        <w:jc w:val="left"/>
      </w:pPr>
      <w:r>
        <w:rPr/>
        <w:t xml:space="preserve">(B) Place the child in a location in closer proximity to the child's parent, home, or school;</w:t>
      </w:r>
    </w:p>
    <w:p>
      <w:pPr>
        <w:spacing w:before="0" w:after="0" w:line="408" w:lineRule="exact"/>
        <w:ind w:left="0" w:right="0" w:firstLine="576"/>
        <w:jc w:val="left"/>
      </w:pPr>
      <w:r>
        <w:rPr/>
        <w:t xml:space="preserve">(C) Place the child with the child's sibling or siblings;</w:t>
      </w:r>
    </w:p>
    <w:p>
      <w:pPr>
        <w:spacing w:before="0" w:after="0" w:line="408" w:lineRule="exact"/>
        <w:ind w:left="0" w:right="0" w:firstLine="576"/>
        <w:jc w:val="left"/>
      </w:pPr>
      <w:r>
        <w:rPr/>
        <w:t xml:space="preserve">(D) Take any other necessary steps to ensure the child's health, safety, and well-being;</w:t>
      </w:r>
    </w:p>
    <w:p>
      <w:pPr>
        <w:spacing w:before="0" w:after="0" w:line="408" w:lineRule="exact"/>
        <w:ind w:left="0" w:right="0" w:firstLine="576"/>
        <w:jc w:val="left"/>
      </w:pPr>
      <w:r>
        <w:rPr/>
        <w:t xml:space="preserve">(iii) The court shall advise the petitioner that:</w:t>
      </w:r>
    </w:p>
    <w:p>
      <w:pPr>
        <w:spacing w:before="0" w:after="0" w:line="408" w:lineRule="exact"/>
        <w:ind w:left="0" w:right="0" w:firstLine="576"/>
        <w:jc w:val="left"/>
      </w:pPr>
      <w:r>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u w:val="single"/>
        </w:rPr>
        <w:t xml:space="preserve">(k) If the court determines that removal of the child is necessary based on a risk that a child will be exposed to, ingest, inhale, or have contact with a controlled substance classified as a Schedule I or II controlled substance under chapter 69.50 RCW other than cannabis, the department must demonstrate that the parent, guardian, or legal custodian has at least six months of sobriety by providing documentation to the court of at least six months of random drug or alcohol testing that occur at least twice per month before returning the child to the parent, guardian, or legal custodian that posed this risk.</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30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(7)(a)(i)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The department and its employees shall not be held liable in any civil action for complying with an order issued under this section for placement: With a parent who has agreed to accept services, a relative, or a suitable person.</w:t>
      </w:r>
    </w:p>
    <w:p>
      <w:pPr>
        <w:spacing w:before="0" w:after="0" w:line="408" w:lineRule="exact"/>
        <w:ind w:left="0" w:right="0" w:firstLine="576"/>
        <w:jc w:val="left"/>
      </w:pPr>
      <w:r>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t xml:space="preserve">(c) Visitation under this subsection may only be limited where necessary to ensure the health, safety, or welfare of the child.</w:t>
      </w:r>
    </w:p>
    <w:p>
      <w:pPr>
        <w:spacing w:before="0" w:after="0" w:line="408" w:lineRule="exact"/>
        <w:ind w:left="0" w:right="0" w:firstLine="576"/>
        <w:jc w:val="left"/>
      </w:pPr>
      <w:r>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130</w:t>
      </w:r>
      <w:r>
        <w:rPr/>
        <w:t xml:space="preserve"> and 2024 c 328 s 104 are each amended to read as follows:</w:t>
      </w:r>
    </w:p>
    <w:p>
      <w:pPr>
        <w:spacing w:before="0" w:after="0" w:line="408" w:lineRule="exact"/>
        <w:ind w:left="0" w:right="0" w:firstLine="576"/>
        <w:jc w:val="left"/>
      </w:pPr>
      <w:r>
        <w:rPr/>
        <w:t xml:space="preserve">If, after a fact-finding hearing pursuant to RCW 13.34.110, it has been proven by a preponderance of the evidence that the child is dependent within the meaning of RCW 13.34.030 after consideration of the social study prepared pursuant to RCW 13.34.110 and after a disposition hearing has been held pursuant to RCW 13.34.110, the court shall enter an order of disposition pursuant to this section.</w:t>
      </w:r>
    </w:p>
    <w:p>
      <w:pPr>
        <w:spacing w:before="0" w:after="0" w:line="408" w:lineRule="exact"/>
        <w:ind w:left="0" w:right="0" w:firstLine="576"/>
        <w:jc w:val="left"/>
      </w:pPr>
      <w:r>
        <w:rPr/>
        <w:t xml:space="preserve">(1) The court shall order one of the following dispositions of the case:</w:t>
      </w:r>
    </w:p>
    <w:p>
      <w:pPr>
        <w:spacing w:before="0" w:after="0" w:line="408" w:lineRule="exact"/>
        <w:ind w:left="0" w:right="0" w:firstLine="576"/>
        <w:jc w:val="left"/>
      </w:pPr>
      <w:r>
        <w:rPr/>
        <w:t xml:space="preserve">(a) Order a disposition that maintains the child in his or her home, which shall provide a program designed to alleviate the immediate danger to the child, to mitigate or cure any damage the child has already suffered, and to aid the parents so that the child will not be endangered in the future. In determining the disposition, the court should choose services to assist the parents in maintaining the child in the home, including housing assistance, if appropriate, that least interfere with family autonomy and are adequate to protect the child.</w:t>
      </w:r>
    </w:p>
    <w:p>
      <w:pPr>
        <w:spacing w:before="0" w:after="0" w:line="408" w:lineRule="exact"/>
        <w:ind w:left="0" w:right="0" w:firstLine="576"/>
        <w:jc w:val="left"/>
      </w:pPr>
      <w:r>
        <w:rPr/>
        <w:t xml:space="preserve">(b)(i) Order the child to be removed from his or her home and into the custody, control, and care of a relative or other suitable person, the department, or agency responsible for supervision of the child's placement. If the court orders that the child be placed with a caregiver over the objections of the parent or the department, the court shall articulate, on the record, his or her reasons for ordering the placement. The court may not order an Indian child, as defined in RCW 13.38.040, to be removed from his or her home unless the court finds, by clear and convincing evidence including testimony of qualified expert witnesses, that the continued custody of the child by the parent or Indian custodian is likely to result in serious emotional or physical damage to the child.</w:t>
      </w:r>
    </w:p>
    <w:p>
      <w:pPr>
        <w:spacing w:before="0" w:after="0" w:line="408" w:lineRule="exact"/>
        <w:ind w:left="0" w:right="0" w:firstLine="576"/>
        <w:jc w:val="left"/>
      </w:pPr>
      <w:r>
        <w:rPr/>
        <w:t xml:space="preserve">(ii) The department has the authority to place the child, subject to review and approval by the court (A) with a relative as defined in RCW 74.15.020(2)(a), (B) in the home of another suitable person if the child or family has a preexisting relationship with that person, and the person has completed all required criminal history background checks and otherwise appears to the department to be suitable and competent to provide care for the child, or (C) in a foster family home or group care facility licensed pursuant to chapter 74.15 RCW.</w:t>
      </w:r>
    </w:p>
    <w:p>
      <w:pPr>
        <w:spacing w:before="0" w:after="0" w:line="408" w:lineRule="exact"/>
        <w:ind w:left="0" w:right="0" w:firstLine="576"/>
        <w:jc w:val="left"/>
      </w:pPr>
      <w:r>
        <w:rPr/>
        <w:t xml:space="preserve">(iii) The department may also consider placing the child, subject to review and approval by the court, with a person with whom the child's sibling or half-sibling is residing or a person who has adopted the sibling or half</w:t>
      </w:r>
      <w:r>
        <w:rPr/>
        <w:noBreakHyphen/>
      </w:r>
      <w:r>
        <w:rPr/>
        <w:t xml:space="preserve">sibling of the child being placed as long as the person has completed all required criminal history background checks and otherwise appears to the department to be competent to provide care for the child.</w:t>
      </w:r>
    </w:p>
    <w:p>
      <w:pPr>
        <w:spacing w:before="0" w:after="0" w:line="408" w:lineRule="exact"/>
        <w:ind w:left="0" w:right="0" w:firstLine="576"/>
        <w:jc w:val="left"/>
      </w:pPr>
      <w:r>
        <w:rPr/>
        <w:t xml:space="preserve">(2) Absent good cause, the department shall follow the wishes of the natural parent regarding the placement of the child in accordance with RCW 13.34.260.</w:t>
      </w:r>
    </w:p>
    <w:p>
      <w:pPr>
        <w:spacing w:before="0" w:after="0" w:line="408" w:lineRule="exact"/>
        <w:ind w:left="0" w:right="0" w:firstLine="576"/>
        <w:jc w:val="left"/>
      </w:pPr>
      <w:r>
        <w:rPr/>
        <w:t xml:space="preserve">(3) The department may only place a child with a person not related to the child as defined in RCW 74.15.020(2)(a), including a placement provided for in subsection (1)(b)(iii) of this section, when the court finds that such placement is in the best interest of the child. Unless there is reasonable cause to believe that the health, safety, or welfare of the child would be jeopardized or that efforts to reunite the parent and child will be hindered, the child shall be placed with a person who is willing, appropriate, and available to care for the child, and who is: (I) Related to the child as defined in RCW 74.15.020(2)(a) with whom the child has a relationship and is comfortable; or (II) a suitable person as described in subsection (1)(b) of this section. The court shall consider the child's existing relationships and attachments when determining placement.</w:t>
      </w:r>
    </w:p>
    <w:p>
      <w:pPr>
        <w:spacing w:before="0" w:after="0" w:line="408" w:lineRule="exact"/>
        <w:ind w:left="0" w:right="0" w:firstLine="576"/>
        <w:jc w:val="left"/>
      </w:pPr>
      <w:r>
        <w:rPr/>
        <w:t xml:space="preserve">(4)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rPr/>
        <w:t xml:space="preserve">(a)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(b)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(c) Approve or disapprove the child's placement in the qualified residential treatment program.</w:t>
      </w:r>
    </w:p>
    <w:p>
      <w:pPr>
        <w:spacing w:before="0" w:after="0" w:line="408" w:lineRule="exact"/>
        <w:ind w:left="0" w:right="0" w:firstLine="576"/>
        <w:jc w:val="left"/>
      </w:pPr>
      <w:r>
        <w:rPr/>
        <w:t xml:space="preserve">(5) When placing an Indian child in out-of-home care, the department shall follow the placement preference characteristics in RCW 13.38.180.</w:t>
      </w:r>
    </w:p>
    <w:p>
      <w:pPr>
        <w:spacing w:before="0" w:after="0" w:line="408" w:lineRule="exact"/>
        <w:ind w:left="0" w:right="0" w:firstLine="576"/>
        <w:jc w:val="left"/>
      </w:pPr>
      <w:r>
        <w:rPr/>
        <w:t xml:space="preserve">(6) Placement of the child with a relative or other suitable person as described in subsection (1)(b) of this section shall be given preference by the court. 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prevention services have been offered or provided and have failed to prevent the need for out-of-home placement, unless the health, safety, and welfare of the child cannot be protected adequately in the home, and that:</w:t>
      </w:r>
    </w:p>
    <w:p>
      <w:pPr>
        <w:spacing w:before="0" w:after="0" w:line="408" w:lineRule="exact"/>
        <w:ind w:left="0" w:right="0" w:firstLine="576"/>
        <w:jc w:val="left"/>
      </w:pPr>
      <w:r>
        <w:rPr/>
        <w:t xml:space="preserve">(a) There is no parent </w:t>
      </w:r>
      <w:r>
        <w:t>((</w:t>
      </w:r>
      <w:r>
        <w:rPr>
          <w:strike/>
        </w:rPr>
        <w:t xml:space="preserve">or</w:t>
      </w:r>
      <w:r>
        <w:t>))</w:t>
      </w:r>
      <w:r>
        <w:rPr>
          <w:u w:val="single"/>
        </w:rPr>
        <w:t xml:space="preserve">,</w:t>
      </w:r>
      <w:r>
        <w:rPr/>
        <w:t xml:space="preserve"> guardian</w:t>
      </w:r>
      <w:r>
        <w:rPr>
          <w:u w:val="single"/>
        </w:rPr>
        <w:t xml:space="preserve">, or legal custodian</w:t>
      </w:r>
      <w:r>
        <w:rPr/>
        <w:t xml:space="preserve"> available to care for such child</w:t>
      </w:r>
      <w:r>
        <w:rPr>
          <w:u w:val="single"/>
        </w:rPr>
        <w:t xml:space="preserve">. There is a rebuttable presumption that a parent, guardian, or legal custodian is unavailable if the parent, guardian, or legal custodian has deficiencies that jeopardize the child's right to be nurtured, physical health, mental health, or basic safety, including that which results from substance abuse, or a parent, guardian, or legal custodian's use or possession of a controlled substance classified as a Schedule I or II controlled substance under chapter 69.50 RCW other than cannabis, or failure to protect a child from another individual's use or possession of a controlled substance classified as a Schedule I or II controlled substance under chapter 69.50 RCW other than cannabis. A parent, guardian, or legal custodian's promise to secure a controlled substance classified as a Schedule I or II controlled substance under chapter 69.50 RCW other than cannabis or use them only when the child is not in the vicinity is not sufficient to overcome this presumption</w:t>
      </w:r>
      <w:r>
        <w:rPr/>
        <w:t xml:space="preserve">;</w:t>
      </w:r>
    </w:p>
    <w:p>
      <w:pPr>
        <w:spacing w:before="0" w:after="0" w:line="408" w:lineRule="exact"/>
        <w:ind w:left="0" w:right="0" w:firstLine="576"/>
        <w:jc w:val="left"/>
      </w:pPr>
      <w:r>
        <w:rPr/>
        <w:t xml:space="preserve">(b) The parent, guardian, or legal custodian is not willing to take custody of the child; or</w:t>
      </w:r>
    </w:p>
    <w:p>
      <w:pPr>
        <w:spacing w:before="0" w:after="0" w:line="408" w:lineRule="exact"/>
        <w:ind w:left="0" w:right="0" w:firstLine="576"/>
        <w:jc w:val="left"/>
      </w:pPr>
      <w:r>
        <w:rPr/>
        <w:t xml:space="preserve">(c) The court finds, by clear, cogent, and convincing evidence, a manifest danger exists that the child will suffer serious abuse or neglect if the child is not removed from the home and an order under RCW 26.44.063 would not protect the child from danger. </w:t>
      </w:r>
      <w:r>
        <w:t>((</w:t>
      </w:r>
      <w:r>
        <w:rPr>
          <w:strike/>
        </w:rPr>
        <w:t xml:space="preserve">The court shall give great weight to the lethality of high-potency synthetic opioids and public health guidance from the department of health related to high-potency synthetic opioids, including fentanyl, when deciding whether a manifest danger exists</w:t>
      </w:r>
      <w:r>
        <w:t>))</w:t>
      </w:r>
      <w:r>
        <w:rPr/>
        <w:t xml:space="preserve"> </w:t>
      </w:r>
      <w:r>
        <w:rPr>
          <w:u w:val="single"/>
        </w:rPr>
        <w:t xml:space="preserve">There is a rebuttable presumption that removal of the child is necessary and a manifest danger exists that the child will suffer serious abuse or neglect when a parent, guardian, or legal custodian's use or possession of a controlled substance classified as a Schedule I or II controlled substance under chapter 69.50 RCW other than cannabis, or failure to protect a child from another individual's use or possession of a controlled substance classified as a Schedule I or II controlled substance under chapter 69.50 RCW other than cannabis, creates a risk that a child will be exposed to, ingest, inhale, or have contact with a controlled substance classified as a Schedule I or II controlled substance under chapter 69.50 RCW other than cannabis. A parent, guardian, or legal custodian's promise to secure a controlled substance classified as a Schedule I or II controlled substance under chapter 69.50 RCW other than cannabis or use them only when the child is not in the vicinity is not sufficient to overcome this presumption</w:t>
      </w:r>
      <w:r>
        <w:rPr/>
        <w:t xml:space="preserve">.</w:t>
      </w:r>
    </w:p>
    <w:p>
      <w:pPr>
        <w:spacing w:before="0" w:after="0" w:line="408" w:lineRule="exact"/>
        <w:ind w:left="0" w:right="0" w:firstLine="576"/>
        <w:jc w:val="left"/>
      </w:pPr>
      <w:r>
        <w:rPr/>
        <w:t xml:space="preserve">(7) </w:t>
      </w:r>
      <w:r>
        <w:rPr>
          <w:u w:val="single"/>
        </w:rPr>
        <w:t xml:space="preserve">If the court determines that removal of the child is necessary based on a risk that a child will be exposed to, ingest, inhale, or have contact with a controlled substance classified as a Schedule I or II controlled substance under chapter 69.50 RCW other than cannabis, the department must demonstrate that the parent, guardian, or legal custodian has at least six months of sobriety by providing documentation to the court of at least six months of random drug or alcohol testing that occur at least twice per month before returning the child to the parent, guardian, or legal custodian that posed this risk.</w:t>
      </w:r>
    </w:p>
    <w:p>
      <w:pPr>
        <w:spacing w:before="0" w:after="0" w:line="408" w:lineRule="exact"/>
        <w:ind w:left="0" w:right="0" w:firstLine="576"/>
        <w:jc w:val="left"/>
      </w:pPr>
      <w:r>
        <w:rPr>
          <w:u w:val="single"/>
        </w:rPr>
        <w:t xml:space="preserve">(8)</w:t>
      </w:r>
      <w:r>
        <w:rPr/>
        <w:t xml:space="preserve"> If the court has ordered a child removed from his or her home pursuant to subsection (1)(b) of this section, the court shall consider whether it is in a child's best interest to be placed with, have contact with, or have visits with siblings.</w:t>
      </w:r>
    </w:p>
    <w:p>
      <w:pPr>
        <w:spacing w:before="0" w:after="0" w:line="408" w:lineRule="exact"/>
        <w:ind w:left="0" w:right="0" w:firstLine="576"/>
        <w:jc w:val="left"/>
      </w:pPr>
      <w:r>
        <w:rPr/>
        <w:t xml:space="preserve">(a) There shall be a presumption that such placement, contact, or visits are in the best interests of the child provided that:</w:t>
      </w:r>
    </w:p>
    <w:p>
      <w:pPr>
        <w:spacing w:before="0" w:after="0" w:line="408" w:lineRule="exact"/>
        <w:ind w:left="0" w:right="0" w:firstLine="576"/>
        <w:jc w:val="left"/>
      </w:pPr>
      <w:r>
        <w:rPr/>
        <w:t xml:space="preserve">(i) The court has jurisdiction over all siblings subject to the order of placement, contact, or visitation pursuant to petitions filed under this chapter or the parents of a child for whom there is no jurisdiction are willing to agree; and</w:t>
      </w:r>
    </w:p>
    <w:p>
      <w:pPr>
        <w:spacing w:before="0" w:after="0" w:line="408" w:lineRule="exact"/>
        <w:ind w:left="0" w:right="0" w:firstLine="576"/>
        <w:jc w:val="left"/>
      </w:pPr>
      <w:r>
        <w:rPr/>
        <w:t xml:space="preserve">(ii) There is no reasonable cause to believe that the health, safety, or welfare of any child subject to the order of placement, contact, or visitation would be jeopardized or that efforts to reunite the parent and child would be hindered by such placement, contact, or visitation. In no event shall parental visitation time be reduced in order to provide sibling visitation.</w:t>
      </w:r>
    </w:p>
    <w:p>
      <w:pPr>
        <w:spacing w:before="0" w:after="0" w:line="408" w:lineRule="exact"/>
        <w:ind w:left="0" w:right="0" w:firstLine="576"/>
        <w:jc w:val="left"/>
      </w:pPr>
      <w:r>
        <w:rPr/>
        <w:t xml:space="preserve">(b) The court may also order placement, contact, or visitation of a child with a stepbrother or stepsister provided that in addition to the factors in (a) of this subsection, the child has a relationship and is comfortable with the stepsibling.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the court has ordered a child removed from his or her home pursuant to subsection (1)(b) of this section and placed into nonparental or nonrelative care, the court shall order a placement that allows the child to remain in the same school he or she attended prior to the initiation of the dependency proceeding when such a placement is practical and in the child's best interest.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the court has ordered a child removed from his or her home pursuant to subsection (1)(b) of this section, the court may order that a petition seeking termination of the parent and child relationship be filed if the requirements of RCW 13.34.132 are met.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If there is insufficient information at the time of the disposition hearing upon which to base a determination regarding the suitability of a proposed placement with a relative or other suitable person, the child shall remain in foster care and the court shall direct the department to conduct necessary background investigations as provided in chapter 74.15 RCW and report the results of such investigation to the court within thirty days. However, if such relative or other person appears otherwise suitable and competent to provide care and treatment, the criminal history background check need not be completed before placement, but as soon as possible after placement. Any placements with relatives or other suitable persons, pursuant to this section, shall be contingent upon cooperation by the relative or other suitable person with the agency case plan and compliance with court orders related to the care and supervision of the child including, but not limited to, court orders regarding parent-child contacts, sibling contacts, and any other conditions imposed by the court. Noncompliance with the case plan or court order shall be grounds for removal of the child from the relative's or other suitable person's home, subject to review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2024 c 328 s 105 are each amended to read as follows:</w:t>
      </w:r>
    </w:p>
    <w:p>
      <w:pPr>
        <w:spacing w:before="0" w:after="0" w:line="408" w:lineRule="exact"/>
        <w:ind w:left="0" w:right="0" w:firstLine="576"/>
        <w:jc w:val="left"/>
      </w:pPr>
      <w:r>
        <w:rPr/>
        <w:t xml:space="preserve">(1) Except as provided in RCW 26.44.030(12), upon the receipt of a report alleging that abuse or neglect has occurred,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(2) A law enforcement officer may take, or cause to be taken, a child into custody without a court order if there is </w:t>
      </w:r>
      <w:r>
        <w:t>((</w:t>
      </w:r>
      <w:r>
        <w:rPr>
          <w:strike/>
        </w:rPr>
        <w:t xml:space="preserve">probable</w:t>
      </w:r>
      <w:r>
        <w:t>))</w:t>
      </w:r>
      <w:r>
        <w:rPr/>
        <w:t xml:space="preserve"> </w:t>
      </w:r>
      <w:r>
        <w:rPr>
          <w:u w:val="single"/>
        </w:rPr>
        <w:t xml:space="preserve">reasonable</w:t>
      </w:r>
      <w:r>
        <w:rPr/>
        <w:t xml:space="preserve"> cause to believe that taking the child into custody is necessary to prevent imminent </w:t>
      </w:r>
      <w:r>
        <w:rPr>
          <w:u w:val="single"/>
        </w:rPr>
        <w:t xml:space="preserve">or serious</w:t>
      </w:r>
      <w:r>
        <w:rPr/>
        <w:t xml:space="preserve"> physical harm to the child due to child abuse or neglect, including that which results from sexual abuse, sexual exploitation, a high-potency synthetic opioid, or a pattern of severe neglect, and the child would be seriously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0" w:after="0" w:line="408" w:lineRule="exact"/>
        <w:ind w:left="0" w:right="0" w:firstLine="576"/>
        <w:jc w:val="left"/>
      </w:pPr>
      <w:r>
        <w:rPr>
          <w:u w:val="single"/>
        </w:rPr>
        <w:t xml:space="preserve">(3) Use of a controlled substance classified as a Schedule I or II controlled substance under chapter 69.50 RCW other than cannabis, not obtained directly from, or pursuant to, a valid prescription or order of a medical practitioner while caring for a child constitutes reasonable grounds to believe that removal is necessary to prevent imminent or serious physical harm to the child due to child abuse or neglect as provided for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2024 c 328 s 106 are each amended to read as follows:</w:t>
      </w:r>
    </w:p>
    <w:p>
      <w:pPr>
        <w:spacing w:before="0" w:after="0" w:line="408" w:lineRule="exact"/>
        <w:ind w:left="0" w:right="0" w:firstLine="576"/>
        <w:jc w:val="left"/>
      </w:pPr>
      <w:r>
        <w:rPr/>
        <w:t xml:space="preserve">(1) An administrator of a hospital or similar institution or any physician, licensed pursuant to chapters 18.71 or 18.57 RCW, may detain a child without consent of a person legally responsible for the child whether or not medical treatment is required, if there is </w:t>
      </w:r>
      <w:r>
        <w:t>((</w:t>
      </w:r>
      <w:r>
        <w:rPr>
          <w:strike/>
        </w:rPr>
        <w:t xml:space="preserve">probable</w:t>
      </w:r>
      <w:r>
        <w:t>))</w:t>
      </w:r>
      <w:r>
        <w:rPr/>
        <w:t xml:space="preserve"> </w:t>
      </w:r>
      <w:r>
        <w:rPr>
          <w:u w:val="single"/>
        </w:rPr>
        <w:t xml:space="preserve">reasonable</w:t>
      </w:r>
      <w:r>
        <w:rPr/>
        <w:t xml:space="preserve"> cause to believe that detaining the child is necessary to prevent imminent </w:t>
      </w:r>
      <w:r>
        <w:rPr>
          <w:u w:val="single"/>
        </w:rPr>
        <w:t xml:space="preserve">or serious</w:t>
      </w:r>
      <w:r>
        <w:rPr/>
        <w:t xml:space="preserve"> physical harm to the child due to child abuse or neglect, including that which results from sexual abuse, sexual exploitation, a high-potency synthetic opioid, or a pattern of severe neglect, and the child would be seriously injured or could not be taken into custody if it were necessary to first obtain a court order under RCW 13.34.050: PROVIDED, That such administrator or physician shall notify or cause to be notified the appropriate law enforcement agency or child protective services pursuant to RCW 26.44.040. Such notification shall be made as soon as possible and in no case longer than 72 hours. Such temporary protective custody by an administrator or doctor shall not be deemed an arrest. Child protective services may detain the child until the court assumes custody, but in no case longer than 72 hours, excluding Saturdays, Sundays, and holidays.</w:t>
      </w:r>
    </w:p>
    <w:p>
      <w:pPr>
        <w:spacing w:before="0" w:after="0" w:line="408" w:lineRule="exact"/>
        <w:ind w:left="0" w:right="0" w:firstLine="576"/>
        <w:jc w:val="left"/>
      </w:pPr>
      <w:r>
        <w:rPr/>
        <w:t xml:space="preserve">(2) </w:t>
      </w:r>
      <w:r>
        <w:rPr>
          <w:u w:val="single"/>
        </w:rPr>
        <w:t xml:space="preserve">Use of a controlled substance classified as a Schedule I or II controlled substance under chapter 69.50 RCW other than cannabis, not obtained directly from, or pursuant to, a valid prescription or order of a medical practitioner while caring for a child constitutes reasonable grounds to believe that removal is necessary to prevent imminent or serious physical harm to the child due to child abuse or neglect under subsection (1) of this section.</w:t>
      </w:r>
    </w:p>
    <w:p>
      <w:pPr>
        <w:spacing w:before="0" w:after="0" w:line="408" w:lineRule="exact"/>
        <w:ind w:left="0" w:right="0" w:firstLine="576"/>
        <w:jc w:val="left"/>
      </w:pPr>
      <w:r>
        <w:rPr>
          <w:u w:val="single"/>
        </w:rPr>
        <w:t xml:space="preserve">(3)</w:t>
      </w:r>
      <w:r>
        <w:rPr/>
        <w:t xml:space="preserve">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2024 c 298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diversion unit staff, placement and liaison specialist, responsible living skills program staff, HOPE center staff, state family and children's ombuds or any volunteer in the ombuds'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w:t>
      </w:r>
      <w:r>
        <w:rPr>
          <w:u w:val="single"/>
        </w:rPr>
        <w:t xml:space="preserve">or serious</w:t>
      </w:r>
      <w:r>
        <w:rPr/>
        <w:t xml:space="preserve">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w:t>
      </w:r>
      <w:r>
        <w:rPr>
          <w:u w:val="single"/>
        </w:rPr>
        <w:t xml:space="preserve">or serious</w:t>
      </w:r>
      <w:r>
        <w:rPr/>
        <w:t xml:space="preserve">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
      <w:pPr>
        <w:jc w:val="center"/>
      </w:pPr>
      <w:r>
        <w:rPr>
          <w:b/>
        </w:rPr>
        <w:t>--- END ---</w:t>
      </w:r>
    </w:p>
    <w:sectPr>
      <w:pgNumType w:start="1"/>
      <w:footerReference xmlns:r="http://schemas.openxmlformats.org/officeDocument/2006/relationships" r:id="R1cde2bd6492a40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a0555038074820" /><Relationship Type="http://schemas.openxmlformats.org/officeDocument/2006/relationships/footer" Target="/word/footer1.xml" Id="R1cde2bd6492a4078" /></Relationships>
</file>