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5f72250c64835" /></Relationships>
</file>

<file path=word/document.xml><?xml version="1.0" encoding="utf-8"?>
<w:document xmlns:w="http://schemas.openxmlformats.org/wordprocessingml/2006/main">
  <w:body>
    <w:p>
      <w:r>
        <w:t>S-0469.2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Riccelli and Short</w:t>
      </w:r>
    </w:p>
    <w:p/>
    <w:p>
      <w:r>
        <w:rPr>
          <w:t xml:space="preserve">Prefiled 01/07/25.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House of Representatives meet the Senate in Joint Session on Wednesday, January 22, 2025, at 12:15 p.m. in the Senate Chamber, for the purpose of receiving the State of the Judiciary message of the Chief Justice of the Washington State Supreme Court.</w:t>
      </w:r>
    </w:p>
    <w:sectPr>
      <w:pgNumType w:start="1"/>
      <w:footerReference xmlns:r="http://schemas.openxmlformats.org/officeDocument/2006/relationships" r:id="R64a5bc401f2c45fd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cfd555e254a26" /><Relationship Type="http://schemas.openxmlformats.org/officeDocument/2006/relationships/footer" Target="/word/footer1.xml" Id="R64a5bc401f2c45fd" /></Relationships>
</file>